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3CFF" w14:textId="5870BBAF" w:rsidR="00496CA8" w:rsidRPr="004333A3" w:rsidRDefault="00120A7C" w:rsidP="004333A3">
      <w:pPr>
        <w:spacing w:line="240" w:lineRule="auto"/>
        <w:rPr>
          <w:rFonts w:cs="Arial"/>
          <w:b/>
        </w:rPr>
      </w:pPr>
      <w:r w:rsidRPr="004333A3">
        <w:rPr>
          <w:rFonts w:cs="Arial"/>
          <w:b/>
          <w:highlight w:val="yellow"/>
          <w:u w:val="single"/>
        </w:rPr>
        <w:t>Module AED</w:t>
      </w:r>
      <w:r w:rsidR="005158C7" w:rsidRPr="004333A3">
        <w:rPr>
          <w:rFonts w:cs="Arial"/>
          <w:b/>
          <w:highlight w:val="yellow"/>
          <w:u w:val="single"/>
        </w:rPr>
        <w:t xml:space="preserve">1 : l’échelle du </w:t>
      </w:r>
      <w:r w:rsidR="00782BE0" w:rsidRPr="004333A3">
        <w:rPr>
          <w:rFonts w:cs="Arial"/>
          <w:b/>
          <w:highlight w:val="yellow"/>
          <w:u w:val="single"/>
        </w:rPr>
        <w:t>commun</w:t>
      </w:r>
      <w:r w:rsidR="005158C7" w:rsidRPr="004333A3">
        <w:rPr>
          <w:rFonts w:cs="Arial"/>
          <w:b/>
          <w:highlight w:val="yellow"/>
          <w:u w:val="single"/>
        </w:rPr>
        <w:t xml:space="preserve"> </w:t>
      </w:r>
      <w:r w:rsidR="005158C7" w:rsidRPr="004333A3">
        <w:rPr>
          <w:rFonts w:cs="Arial"/>
          <w:b/>
          <w:highlight w:val="yellow"/>
        </w:rPr>
        <w:t>(Q1</w:t>
      </w:r>
      <w:r w:rsidR="002B3225" w:rsidRPr="004333A3">
        <w:rPr>
          <w:rFonts w:cs="Arial"/>
          <w:b/>
          <w:highlight w:val="yellow"/>
        </w:rPr>
        <w:t>)</w:t>
      </w:r>
      <w:r w:rsidR="002B3225" w:rsidRPr="004333A3">
        <w:rPr>
          <w:rFonts w:cs="Arial"/>
          <w:b/>
        </w:rPr>
        <w:t xml:space="preserve"> </w:t>
      </w:r>
    </w:p>
    <w:p w14:paraId="1C44CD45" w14:textId="0DA36625" w:rsidR="00DC217C" w:rsidRDefault="00B43A12" w:rsidP="00DC217C">
      <w:pPr>
        <w:spacing w:line="240" w:lineRule="auto"/>
        <w:rPr>
          <w:rFonts w:cs="Arial"/>
        </w:rPr>
      </w:pPr>
      <w:r w:rsidRPr="00B43A12">
        <w:rPr>
          <w:rFonts w:cs="Arial"/>
        </w:rPr>
        <w:t>Benoit Quevrin</w:t>
      </w:r>
      <w:r w:rsidR="00011EDA" w:rsidRPr="00B43A12">
        <w:rPr>
          <w:rFonts w:cs="Arial"/>
        </w:rPr>
        <w:t>,</w:t>
      </w:r>
      <w:r w:rsidR="00782BE0">
        <w:rPr>
          <w:rFonts w:cs="Arial"/>
        </w:rPr>
        <w:t xml:space="preserve"> Jean Garcin</w:t>
      </w:r>
      <w:r w:rsidR="00617221">
        <w:rPr>
          <w:rFonts w:cs="Arial"/>
        </w:rPr>
        <w:t xml:space="preserve">, </w:t>
      </w:r>
      <w:r w:rsidR="00617221" w:rsidRPr="00011EDA">
        <w:rPr>
          <w:rFonts w:cs="Arial"/>
        </w:rPr>
        <w:t>Bernard Deprez</w:t>
      </w:r>
      <w:r w:rsidR="00617221">
        <w:rPr>
          <w:rFonts w:cs="Arial"/>
        </w:rPr>
        <w:t xml:space="preserve"> (coordinateur)</w:t>
      </w:r>
    </w:p>
    <w:p w14:paraId="28E641CE" w14:textId="68821188" w:rsidR="00B861F3" w:rsidRDefault="00B861F3" w:rsidP="00617221">
      <w:pPr>
        <w:spacing w:line="240" w:lineRule="auto"/>
        <w:jc w:val="both"/>
        <w:rPr>
          <w:rFonts w:cs="Arial"/>
          <w:bCs/>
        </w:rPr>
      </w:pPr>
      <w:r>
        <w:rPr>
          <w:rFonts w:cs="Arial"/>
        </w:rPr>
        <w:t xml:space="preserve">Benoit QUEVRIN ouvre un nouveau séminaire dans le cadre du </w:t>
      </w:r>
      <w:r w:rsidR="00503F84">
        <w:rPr>
          <w:rFonts w:cs="Arial"/>
        </w:rPr>
        <w:t xml:space="preserve">module </w:t>
      </w:r>
      <w:r w:rsidR="00503F84" w:rsidRPr="00E74EAB">
        <w:rPr>
          <w:rFonts w:cs="Arial"/>
          <w:b/>
        </w:rPr>
        <w:t>AED</w:t>
      </w:r>
      <w:r w:rsidR="005158C7" w:rsidRPr="00E74EAB">
        <w:rPr>
          <w:rFonts w:cs="Arial"/>
          <w:b/>
        </w:rPr>
        <w:t>1</w:t>
      </w:r>
      <w:r>
        <w:rPr>
          <w:rFonts w:cs="Arial"/>
          <w:b/>
        </w:rPr>
        <w:t xml:space="preserve"> ; </w:t>
      </w:r>
      <w:r>
        <w:rPr>
          <w:rFonts w:cs="Arial"/>
          <w:bCs/>
        </w:rPr>
        <w:t xml:space="preserve">pour lui donner toute la liberté nécessaire, nous avons décidé de ne pas </w:t>
      </w:r>
      <w:r w:rsidR="00794879">
        <w:rPr>
          <w:rFonts w:cs="Arial"/>
          <w:bCs/>
        </w:rPr>
        <w:t xml:space="preserve">nous/vous </w:t>
      </w:r>
      <w:r>
        <w:rPr>
          <w:rFonts w:cs="Arial"/>
          <w:bCs/>
        </w:rPr>
        <w:t>imposer de thématique d’année spécifique. Chaque séminaire définira ses propres demandes.</w:t>
      </w:r>
    </w:p>
    <w:p w14:paraId="16838040" w14:textId="0B183941" w:rsidR="005158C7" w:rsidRDefault="00B861F3" w:rsidP="00617221">
      <w:pPr>
        <w:spacing w:line="240" w:lineRule="auto"/>
        <w:jc w:val="both"/>
        <w:rPr>
          <w:rFonts w:cs="Arial"/>
        </w:rPr>
      </w:pPr>
      <w:r>
        <w:rPr>
          <w:rFonts w:cs="Arial"/>
          <w:bCs/>
        </w:rPr>
        <w:t>AED1</w:t>
      </w:r>
      <w:r w:rsidR="005158C7" w:rsidRPr="00104005">
        <w:rPr>
          <w:rFonts w:cs="Arial"/>
        </w:rPr>
        <w:t xml:space="preserve"> vise à appréhender les thématiques et les conflits autour de la durabilité à l’échelle de l’espace collectif</w:t>
      </w:r>
      <w:r w:rsidR="00782BE0">
        <w:rPr>
          <w:rFonts w:cs="Arial"/>
        </w:rPr>
        <w:t xml:space="preserve"> et des communs</w:t>
      </w:r>
      <w:r w:rsidR="005158C7" w:rsidRPr="00104005">
        <w:rPr>
          <w:rFonts w:cs="Arial"/>
        </w:rPr>
        <w:t xml:space="preserve">. C’est l’espace du quartier </w:t>
      </w:r>
      <w:r w:rsidR="003335A3">
        <w:rPr>
          <w:rFonts w:cs="Arial"/>
        </w:rPr>
        <w:t xml:space="preserve">(« méso ») </w:t>
      </w:r>
      <w:r w:rsidR="005158C7" w:rsidRPr="00104005">
        <w:rPr>
          <w:rFonts w:cs="Arial"/>
        </w:rPr>
        <w:t xml:space="preserve">qui est pris comme référence. Le module se nourrit de </w:t>
      </w:r>
      <w:r w:rsidR="009B4299">
        <w:rPr>
          <w:rFonts w:cs="Arial"/>
        </w:rPr>
        <w:t>3</w:t>
      </w:r>
      <w:r w:rsidR="005158C7" w:rsidRPr="00104005">
        <w:rPr>
          <w:rFonts w:cs="Arial"/>
        </w:rPr>
        <w:t xml:space="preserve"> séminaires </w:t>
      </w:r>
      <w:r w:rsidR="005C6D88">
        <w:rPr>
          <w:rFonts w:cs="Arial"/>
        </w:rPr>
        <w:t xml:space="preserve">(voir fiche) </w:t>
      </w:r>
      <w:r w:rsidR="005158C7" w:rsidRPr="00104005">
        <w:rPr>
          <w:rFonts w:cs="Arial"/>
        </w:rPr>
        <w:t>et partage son temps entre des présentations, débats, restitutions, etc. et un trav</w:t>
      </w:r>
      <w:r w:rsidR="00782BE0">
        <w:rPr>
          <w:rFonts w:cs="Arial"/>
        </w:rPr>
        <w:t>ail de recherche</w:t>
      </w:r>
      <w:r w:rsidR="005158C7" w:rsidRPr="00104005">
        <w:rPr>
          <w:rFonts w:cs="Arial"/>
        </w:rPr>
        <w:t>.</w:t>
      </w:r>
    </w:p>
    <w:p w14:paraId="560406AB" w14:textId="1F372ABF" w:rsidR="00053772" w:rsidRDefault="00053772" w:rsidP="00617221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Le séminaire de Questions d’architecture durable (bd) propose un travail sur le concept de recosmisation (Augustin Berque) : </w:t>
      </w:r>
      <w:r>
        <w:rPr>
          <w:rFonts w:eastAsia="Times New Roman" w:cs="Times New Roman"/>
          <w:sz w:val="24"/>
          <w:szCs w:val="24"/>
          <w:lang w:eastAsia="fr-BE"/>
        </w:rPr>
        <w:t xml:space="preserve">recosmiser = </w:t>
      </w:r>
      <w:r>
        <w:rPr>
          <w:rFonts w:eastAsia="Times New Roman" w:cs="Times New Roman"/>
          <w:sz w:val="24"/>
          <w:szCs w:val="24"/>
          <w:lang w:eastAsia="fr-BE"/>
        </w:rPr>
        <w:t xml:space="preserve">produire un récit de </w:t>
      </w:r>
      <w:r>
        <w:rPr>
          <w:rFonts w:eastAsia="Times New Roman" w:cs="Times New Roman"/>
          <w:sz w:val="24"/>
          <w:szCs w:val="24"/>
          <w:lang w:eastAsia="fr-BE"/>
        </w:rPr>
        <w:t>comment habiter le monde turbulent de demain</w:t>
      </w:r>
      <w:r>
        <w:rPr>
          <w:rFonts w:eastAsia="Times New Roman" w:cs="Times New Roman"/>
          <w:sz w:val="24"/>
          <w:szCs w:val="24"/>
          <w:lang w:eastAsia="fr-BE"/>
        </w:rPr>
        <w:t> </w:t>
      </w:r>
      <w:r>
        <w:rPr>
          <w:rFonts w:eastAsia="Times New Roman" w:cs="Times New Roman"/>
          <w:sz w:val="24"/>
          <w:szCs w:val="24"/>
          <w:lang w:eastAsia="fr-BE"/>
        </w:rPr>
        <w:t>!</w:t>
      </w:r>
    </w:p>
    <w:tbl>
      <w:tblPr>
        <w:tblStyle w:val="Grilledutableau"/>
        <w:tblW w:w="9072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B6F72" w14:paraId="289120A1" w14:textId="75BD3302" w:rsidTr="00B861F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65AC23E" w14:textId="51276074" w:rsidR="006B6F72" w:rsidRPr="00D57F10" w:rsidRDefault="006B6F72" w:rsidP="00D57F10">
            <w:pPr>
              <w:spacing w:before="120" w:after="120"/>
              <w:jc w:val="both"/>
              <w:rPr>
                <w:rFonts w:cs="Arial"/>
              </w:rPr>
            </w:pPr>
          </w:p>
        </w:tc>
      </w:tr>
      <w:tr w:rsidR="006B6F72" w:rsidRPr="00D0614B" w14:paraId="037B3EA0" w14:textId="549EA928" w:rsidTr="00B861F3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5CC4529" w14:textId="0334856A" w:rsidR="006B6F72" w:rsidRPr="00D0614B" w:rsidRDefault="00D83666" w:rsidP="00053772">
            <w:pPr>
              <w:spacing w:before="120"/>
              <w:ind w:left="-105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Pour le reste :</w:t>
            </w:r>
          </w:p>
        </w:tc>
      </w:tr>
    </w:tbl>
    <w:p w14:paraId="629D75FC" w14:textId="5FDC1484" w:rsidR="005158C7" w:rsidRPr="00104005" w:rsidRDefault="005158C7" w:rsidP="00D9667B">
      <w:pPr>
        <w:numPr>
          <w:ilvl w:val="0"/>
          <w:numId w:val="2"/>
        </w:numPr>
        <w:spacing w:before="120" w:after="0" w:line="240" w:lineRule="auto"/>
        <w:ind w:left="357" w:hanging="357"/>
        <w:rPr>
          <w:rFonts w:cs="Arial"/>
        </w:rPr>
      </w:pPr>
      <w:r w:rsidRPr="00B30B65">
        <w:rPr>
          <w:rFonts w:cs="Arial"/>
          <w:b/>
          <w:highlight w:val="yellow"/>
        </w:rPr>
        <w:t>Fiche de cours</w:t>
      </w:r>
      <w:r w:rsidRPr="00104005">
        <w:rPr>
          <w:rFonts w:cs="Arial"/>
        </w:rPr>
        <w:t xml:space="preserve"> : </w:t>
      </w:r>
      <w:r w:rsidR="00404344">
        <w:rPr>
          <w:rFonts w:cs="Arial"/>
        </w:rPr>
        <w:t xml:space="preserve">site </w:t>
      </w:r>
      <w:hyperlink r:id="rId8" w:history="1">
        <w:r w:rsidR="00404344" w:rsidRPr="00725B3D">
          <w:rPr>
            <w:rStyle w:val="Lienhypertexte"/>
          </w:rPr>
          <w:t>www.</w:t>
        </w:r>
        <w:r w:rsidR="00404344" w:rsidRPr="00725B3D">
          <w:rPr>
            <w:rStyle w:val="Lienhypertexte"/>
            <w:b/>
            <w:bCs/>
          </w:rPr>
          <w:t>ulb</w:t>
        </w:r>
        <w:r w:rsidR="00404344" w:rsidRPr="00725B3D">
          <w:rPr>
            <w:rStyle w:val="Lienhypertexte"/>
          </w:rPr>
          <w:t>.ac.be/programme</w:t>
        </w:r>
      </w:hyperlink>
      <w:r w:rsidR="00404344">
        <w:rPr>
          <w:rStyle w:val="CitationHTML"/>
        </w:rPr>
        <w:t xml:space="preserve"> </w:t>
      </w:r>
      <w:r w:rsidR="00D0614B">
        <w:rPr>
          <w:rFonts w:cs="Arial"/>
        </w:rPr>
        <w:t>ou via eCursus</w:t>
      </w:r>
    </w:p>
    <w:p w14:paraId="13C637D1" w14:textId="7A0FA04F" w:rsidR="00F81EF4" w:rsidRPr="00EE58AF" w:rsidRDefault="005158C7" w:rsidP="00D9667B">
      <w:pPr>
        <w:numPr>
          <w:ilvl w:val="0"/>
          <w:numId w:val="2"/>
        </w:numPr>
        <w:spacing w:before="120" w:after="0" w:line="240" w:lineRule="auto"/>
        <w:jc w:val="both"/>
        <w:rPr>
          <w:rFonts w:cs="Arial"/>
        </w:rPr>
      </w:pPr>
      <w:r w:rsidRPr="00B30B65">
        <w:rPr>
          <w:rFonts w:cs="Arial"/>
          <w:b/>
          <w:highlight w:val="yellow"/>
        </w:rPr>
        <w:t>Calendrier</w:t>
      </w:r>
      <w:r w:rsidRPr="00104005">
        <w:rPr>
          <w:rFonts w:cs="Arial"/>
        </w:rPr>
        <w:t xml:space="preserve"> : tous les </w:t>
      </w:r>
      <w:r w:rsidR="00B43A12">
        <w:rPr>
          <w:rFonts w:cs="Arial"/>
        </w:rPr>
        <w:t>MERCREDIs</w:t>
      </w:r>
      <w:r w:rsidRPr="00104005">
        <w:rPr>
          <w:rFonts w:cs="Arial"/>
        </w:rPr>
        <w:t xml:space="preserve"> </w:t>
      </w:r>
      <w:r w:rsidR="00782BE0">
        <w:rPr>
          <w:rFonts w:cs="Arial"/>
        </w:rPr>
        <w:t xml:space="preserve">du Q1 </w:t>
      </w:r>
      <w:r w:rsidR="00D0614B">
        <w:rPr>
          <w:rFonts w:cs="Arial"/>
        </w:rPr>
        <w:t xml:space="preserve">(9h </w:t>
      </w:r>
      <w:r w:rsidR="00D0614B" w:rsidRPr="009D27D8">
        <w:rPr>
          <w:rFonts w:cs="Arial"/>
        </w:rPr>
        <w:sym w:font="Wingdings" w:char="F0E0"/>
      </w:r>
      <w:r w:rsidR="00D0614B">
        <w:rPr>
          <w:rFonts w:cs="Arial"/>
        </w:rPr>
        <w:t xml:space="preserve"> 18h)</w:t>
      </w:r>
      <w:r w:rsidR="00B43A12">
        <w:rPr>
          <w:rFonts w:cs="Arial"/>
        </w:rPr>
        <w:t>, soit 12 journées</w:t>
      </w:r>
      <w:r w:rsidR="00432F1A">
        <w:rPr>
          <w:rFonts w:cs="Arial"/>
        </w:rPr>
        <w:t>.</w:t>
      </w:r>
    </w:p>
    <w:p w14:paraId="1E6F6BB1" w14:textId="0B8D867F" w:rsidR="00A40177" w:rsidRPr="00897614" w:rsidRDefault="00A40177" w:rsidP="00D9667B">
      <w:pPr>
        <w:numPr>
          <w:ilvl w:val="0"/>
          <w:numId w:val="2"/>
        </w:numPr>
        <w:spacing w:before="120" w:after="0" w:line="240" w:lineRule="auto"/>
        <w:ind w:left="357" w:hanging="357"/>
        <w:rPr>
          <w:rFonts w:cs="Arial"/>
          <w:i/>
          <w:iCs/>
        </w:rPr>
      </w:pPr>
      <w:r w:rsidRPr="00A40177">
        <w:rPr>
          <w:rFonts w:cs="Arial"/>
          <w:b/>
          <w:highlight w:val="yellow"/>
        </w:rPr>
        <w:t>Organisation</w:t>
      </w:r>
      <w:r>
        <w:rPr>
          <w:rFonts w:cs="Arial"/>
          <w:b/>
        </w:rPr>
        <w:t> </w:t>
      </w:r>
      <w:r w:rsidRPr="00A40177">
        <w:rPr>
          <w:rFonts w:cs="Arial"/>
        </w:rPr>
        <w:t>:</w:t>
      </w:r>
      <w:r>
        <w:rPr>
          <w:rFonts w:cs="Arial"/>
        </w:rPr>
        <w:t xml:space="preserve"> </w:t>
      </w:r>
      <w:r w:rsidR="00B43A12">
        <w:rPr>
          <w:rFonts w:cs="Arial"/>
        </w:rPr>
        <w:t>les matinées sont consacrées aux travaux de Jean Garcin</w:t>
      </w:r>
      <w:r w:rsidR="00B861F3">
        <w:rPr>
          <w:rFonts w:cs="Arial"/>
        </w:rPr>
        <w:t xml:space="preserve"> / </w:t>
      </w:r>
      <w:r w:rsidR="00B43A12">
        <w:rPr>
          <w:rFonts w:cs="Arial"/>
        </w:rPr>
        <w:t>Benoit Quevrin ; les après-midis sont consacrés au séminaire de Bernard Deprez</w:t>
      </w:r>
      <w:r w:rsidR="00F81EF4">
        <w:rPr>
          <w:rFonts w:cs="Arial"/>
        </w:rPr>
        <w:t>.</w:t>
      </w:r>
      <w:r w:rsidR="00432F1A">
        <w:rPr>
          <w:rFonts w:cs="Arial"/>
        </w:rPr>
        <w:t xml:space="preserve"> </w:t>
      </w:r>
    </w:p>
    <w:p w14:paraId="7BC81FDA" w14:textId="77777777" w:rsidR="00BA2F39" w:rsidRDefault="00BA2F39" w:rsidP="00D9667B">
      <w:pPr>
        <w:numPr>
          <w:ilvl w:val="0"/>
          <w:numId w:val="2"/>
        </w:numPr>
        <w:spacing w:before="120" w:after="0" w:line="240" w:lineRule="auto"/>
        <w:ind w:left="357" w:hanging="357"/>
        <w:rPr>
          <w:rFonts w:cs="Arial"/>
        </w:rPr>
      </w:pPr>
      <w:r w:rsidRPr="000D2A1A">
        <w:rPr>
          <w:rFonts w:cs="Arial"/>
          <w:b/>
          <w:highlight w:val="yellow"/>
        </w:rPr>
        <w:t>Objectifs</w:t>
      </w:r>
      <w:r w:rsidR="000D2A1A" w:rsidRPr="000D2A1A">
        <w:rPr>
          <w:rFonts w:cs="Arial"/>
          <w:b/>
          <w:highlight w:val="yellow"/>
        </w:rPr>
        <w:t xml:space="preserve"> pédagogiques</w:t>
      </w:r>
      <w:r>
        <w:rPr>
          <w:rFonts w:cs="Arial"/>
          <w:b/>
        </w:rPr>
        <w:t> </w:t>
      </w:r>
      <w:r w:rsidRPr="00BA2F39">
        <w:rPr>
          <w:rFonts w:cs="Arial"/>
        </w:rPr>
        <w:t>:</w:t>
      </w:r>
      <w:r>
        <w:rPr>
          <w:rFonts w:cs="Arial"/>
        </w:rPr>
        <w:t xml:space="preserve"> </w:t>
      </w:r>
      <w:r w:rsidR="00B30B65" w:rsidRPr="00B30B65">
        <w:rPr>
          <w:rFonts w:cs="Arial"/>
        </w:rPr>
        <w:t xml:space="preserve">Le Module </w:t>
      </w:r>
      <w:r w:rsidR="00E74EAB" w:rsidRPr="00E74EAB">
        <w:rPr>
          <w:rFonts w:cs="Arial"/>
          <w:b/>
        </w:rPr>
        <w:t>AED1</w:t>
      </w:r>
      <w:r w:rsidR="00E74EAB" w:rsidRPr="00104005">
        <w:rPr>
          <w:rFonts w:cs="Arial"/>
        </w:rPr>
        <w:t xml:space="preserve"> </w:t>
      </w:r>
      <w:r w:rsidR="00B30B65">
        <w:rPr>
          <w:rFonts w:cs="Arial"/>
        </w:rPr>
        <w:t>il vise à</w:t>
      </w:r>
    </w:p>
    <w:p w14:paraId="477AECE6" w14:textId="63DFBA3E" w:rsidR="000D2A1A" w:rsidRDefault="000D2A1A" w:rsidP="00897614">
      <w:pPr>
        <w:numPr>
          <w:ilvl w:val="0"/>
          <w:numId w:val="3"/>
        </w:numPr>
        <w:spacing w:line="240" w:lineRule="auto"/>
        <w:ind w:left="709" w:hanging="357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Comprendre les enjeux de durabilité à l’échelle des </w:t>
      </w:r>
      <w:r w:rsidR="00897614">
        <w:rPr>
          <w:rFonts w:cs="Arial"/>
          <w:sz w:val="20"/>
        </w:rPr>
        <w:t xml:space="preserve">biens </w:t>
      </w:r>
      <w:r>
        <w:rPr>
          <w:rFonts w:cs="Arial"/>
          <w:sz w:val="20"/>
        </w:rPr>
        <w:t>communs</w:t>
      </w:r>
      <w:r w:rsidR="00B861F3">
        <w:rPr>
          <w:rFonts w:cs="Arial"/>
          <w:sz w:val="20"/>
        </w:rPr>
        <w:t xml:space="preserve"> et dans leur rapport à l’individu singulier</w:t>
      </w:r>
      <w:r>
        <w:rPr>
          <w:rFonts w:cs="Arial"/>
          <w:sz w:val="20"/>
        </w:rPr>
        <w:t xml:space="preserve"> (espaces partagés, régulation et </w:t>
      </w:r>
      <w:r w:rsidRPr="00F42CC8">
        <w:rPr>
          <w:rFonts w:cs="Arial"/>
          <w:i/>
          <w:iCs/>
          <w:sz w:val="20"/>
        </w:rPr>
        <w:t>commoning</w:t>
      </w:r>
      <w:r>
        <w:rPr>
          <w:rFonts w:cs="Arial"/>
          <w:sz w:val="20"/>
        </w:rPr>
        <w:t>, mutualisation, plus-value collective, etc.)</w:t>
      </w:r>
    </w:p>
    <w:p w14:paraId="51DF1363" w14:textId="77777777" w:rsidR="00297BD5" w:rsidRDefault="00297BD5" w:rsidP="00897614">
      <w:pPr>
        <w:numPr>
          <w:ilvl w:val="0"/>
          <w:numId w:val="3"/>
        </w:numPr>
        <w:spacing w:line="240" w:lineRule="auto"/>
        <w:ind w:left="709" w:hanging="357"/>
        <w:contextualSpacing/>
        <w:jc w:val="both"/>
        <w:rPr>
          <w:rFonts w:cs="Arial"/>
          <w:sz w:val="20"/>
        </w:rPr>
      </w:pPr>
      <w:r w:rsidRPr="00DC217C">
        <w:rPr>
          <w:rFonts w:cs="Arial"/>
          <w:sz w:val="20"/>
        </w:rPr>
        <w:t>Examiner les synergies/conflits possibles entre diverses approches de durabilité environnementale, sociale et économique ;</w:t>
      </w:r>
    </w:p>
    <w:p w14:paraId="28C05897" w14:textId="09F664F0" w:rsidR="00EE58AF" w:rsidRPr="00DC217C" w:rsidRDefault="00EE58AF" w:rsidP="00897614">
      <w:pPr>
        <w:numPr>
          <w:ilvl w:val="0"/>
          <w:numId w:val="3"/>
        </w:numPr>
        <w:spacing w:line="240" w:lineRule="auto"/>
        <w:ind w:left="709" w:hanging="357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>Interroger des expérimentations actuelles (</w:t>
      </w:r>
      <w:r w:rsidR="00B861F3">
        <w:rPr>
          <w:rFonts w:cs="Arial"/>
          <w:sz w:val="20"/>
        </w:rPr>
        <w:t xml:space="preserve">logement et </w:t>
      </w:r>
      <w:r>
        <w:rPr>
          <w:rFonts w:cs="Arial"/>
          <w:sz w:val="20"/>
        </w:rPr>
        <w:t>« case studies ») et originales (hors Mémento) et les mettre en rapport avec la thématique ;</w:t>
      </w:r>
    </w:p>
    <w:p w14:paraId="75F7A304" w14:textId="64EBC393" w:rsidR="00BA2F39" w:rsidRPr="00DC217C" w:rsidRDefault="00897614" w:rsidP="00897614">
      <w:pPr>
        <w:numPr>
          <w:ilvl w:val="0"/>
          <w:numId w:val="3"/>
        </w:numPr>
        <w:spacing w:line="240" w:lineRule="auto"/>
        <w:ind w:left="709" w:hanging="357"/>
        <w:contextualSpacing/>
        <w:jc w:val="both"/>
        <w:rPr>
          <w:rFonts w:cs="Arial"/>
          <w:sz w:val="20"/>
        </w:rPr>
      </w:pPr>
      <w:r w:rsidRPr="00DC217C">
        <w:rPr>
          <w:rFonts w:cs="Arial"/>
          <w:sz w:val="20"/>
        </w:rPr>
        <w:t>Interroger</w:t>
      </w:r>
      <w:r w:rsidR="00A42B3D" w:rsidRPr="00DC217C">
        <w:rPr>
          <w:rFonts w:cs="Arial"/>
          <w:sz w:val="20"/>
        </w:rPr>
        <w:t xml:space="preserve"> les </w:t>
      </w:r>
      <w:r w:rsidR="00BA2F39" w:rsidRPr="00DC217C">
        <w:rPr>
          <w:rFonts w:cs="Arial"/>
          <w:sz w:val="20"/>
        </w:rPr>
        <w:t xml:space="preserve">temporalités d’architecture à travers la réappropriation, la transmission, le don. L’architecture </w:t>
      </w:r>
      <w:r w:rsidR="000D2A1A">
        <w:rPr>
          <w:rFonts w:cs="Arial"/>
          <w:sz w:val="20"/>
        </w:rPr>
        <w:t xml:space="preserve">et la ville </w:t>
      </w:r>
      <w:r w:rsidR="00BA2F39" w:rsidRPr="00DC217C">
        <w:rPr>
          <w:rFonts w:cs="Arial"/>
          <w:sz w:val="20"/>
        </w:rPr>
        <w:t>comme objet</w:t>
      </w:r>
      <w:r w:rsidR="00297BD5" w:rsidRPr="00DC217C">
        <w:rPr>
          <w:rFonts w:cs="Arial"/>
          <w:sz w:val="20"/>
        </w:rPr>
        <w:t>-lien</w:t>
      </w:r>
      <w:r w:rsidR="00BA2F39" w:rsidRPr="00DC217C">
        <w:rPr>
          <w:rFonts w:cs="Arial"/>
          <w:sz w:val="20"/>
        </w:rPr>
        <w:t xml:space="preserve"> entre génération</w:t>
      </w:r>
      <w:r w:rsidR="00297BD5" w:rsidRPr="00DC217C">
        <w:rPr>
          <w:rFonts w:cs="Arial"/>
          <w:sz w:val="20"/>
        </w:rPr>
        <w:t>s</w:t>
      </w:r>
      <w:r w:rsidR="00BA2F39" w:rsidRPr="00DC217C">
        <w:rPr>
          <w:rFonts w:cs="Arial"/>
          <w:sz w:val="20"/>
        </w:rPr>
        <w:t>…</w:t>
      </w:r>
    </w:p>
    <w:p w14:paraId="001776E0" w14:textId="0A2A481B" w:rsidR="00BA2F39" w:rsidRPr="00897614" w:rsidRDefault="00BA2F39" w:rsidP="00897614">
      <w:pPr>
        <w:numPr>
          <w:ilvl w:val="0"/>
          <w:numId w:val="3"/>
        </w:numPr>
        <w:spacing w:line="240" w:lineRule="auto"/>
        <w:ind w:left="709" w:hanging="357"/>
        <w:jc w:val="both"/>
        <w:rPr>
          <w:rFonts w:cs="Arial"/>
        </w:rPr>
      </w:pPr>
      <w:r w:rsidRPr="00897614">
        <w:rPr>
          <w:rFonts w:cs="Arial"/>
          <w:sz w:val="20"/>
        </w:rPr>
        <w:t xml:space="preserve">Exprimer des </w:t>
      </w:r>
      <w:r w:rsidRPr="00897614">
        <w:rPr>
          <w:rFonts w:cs="Arial"/>
          <w:i/>
          <w:sz w:val="20"/>
        </w:rPr>
        <w:t>potentialités</w:t>
      </w:r>
      <w:r w:rsidRPr="00897614">
        <w:rPr>
          <w:rFonts w:cs="Arial"/>
          <w:sz w:val="20"/>
        </w:rPr>
        <w:t> </w:t>
      </w:r>
      <w:r w:rsidR="00A42B3D" w:rsidRPr="00897614">
        <w:rPr>
          <w:rFonts w:cs="Arial"/>
          <w:sz w:val="20"/>
        </w:rPr>
        <w:t xml:space="preserve">d’architecture </w:t>
      </w:r>
      <w:r w:rsidRPr="00897614">
        <w:rPr>
          <w:rFonts w:cs="Arial"/>
          <w:sz w:val="20"/>
        </w:rPr>
        <w:t>: rester en bordure du projet, au cœur des possibles…</w:t>
      </w:r>
      <w:r w:rsidR="00897614" w:rsidRPr="00897614">
        <w:rPr>
          <w:rFonts w:cs="Arial"/>
          <w:sz w:val="20"/>
        </w:rPr>
        <w:t xml:space="preserve"> ; </w:t>
      </w:r>
      <w:r w:rsidR="00897614">
        <w:rPr>
          <w:rFonts w:cs="Arial"/>
          <w:sz w:val="20"/>
        </w:rPr>
        <w:t>é</w:t>
      </w:r>
      <w:r w:rsidRPr="00897614">
        <w:rPr>
          <w:rFonts w:cs="Arial"/>
          <w:sz w:val="20"/>
        </w:rPr>
        <w:t>crire, articuler</w:t>
      </w:r>
      <w:r w:rsidR="00297BD5" w:rsidRPr="00897614">
        <w:rPr>
          <w:rFonts w:cs="Arial"/>
          <w:sz w:val="20"/>
        </w:rPr>
        <w:t>, communiquer ; préparer le tfe.</w:t>
      </w:r>
    </w:p>
    <w:p w14:paraId="0EA4722F" w14:textId="7813FA48" w:rsidR="00D0614B" w:rsidRPr="003D5751" w:rsidRDefault="00D0614B" w:rsidP="00897614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cs="Arial"/>
          <w:b/>
        </w:rPr>
      </w:pPr>
      <w:r w:rsidRPr="00B30B65">
        <w:rPr>
          <w:rFonts w:cs="Arial"/>
          <w:b/>
          <w:highlight w:val="yellow"/>
        </w:rPr>
        <w:t>Évaluation</w:t>
      </w:r>
      <w:r>
        <w:rPr>
          <w:rFonts w:cs="Arial"/>
          <w:b/>
        </w:rPr>
        <w:t> </w:t>
      </w:r>
      <w:r w:rsidRPr="00297BD5">
        <w:rPr>
          <w:rFonts w:cs="Arial"/>
        </w:rPr>
        <w:t>: voir catalogue des cours ULB</w:t>
      </w:r>
      <w:r w:rsidR="00B43A12">
        <w:rPr>
          <w:rFonts w:cs="Arial"/>
        </w:rPr>
        <w:t xml:space="preserve"> ; évaluation par </w:t>
      </w:r>
      <w:r w:rsidR="00B861F3">
        <w:rPr>
          <w:rFonts w:cs="Arial"/>
        </w:rPr>
        <w:t xml:space="preserve">travaux durant l’année (présentations, etc.) et </w:t>
      </w:r>
      <w:r w:rsidR="00B43A12">
        <w:rPr>
          <w:rFonts w:cs="Arial"/>
        </w:rPr>
        <w:t>examens en session.</w:t>
      </w:r>
    </w:p>
    <w:p w14:paraId="338EB036" w14:textId="06C750F9" w:rsidR="009D27D8" w:rsidRPr="00B861F3" w:rsidRDefault="00297BD5" w:rsidP="00B43A12">
      <w:pPr>
        <w:numPr>
          <w:ilvl w:val="0"/>
          <w:numId w:val="2"/>
        </w:numPr>
        <w:spacing w:line="240" w:lineRule="auto"/>
        <w:jc w:val="both"/>
        <w:rPr>
          <w:sz w:val="20"/>
        </w:rPr>
      </w:pPr>
      <w:r w:rsidRPr="00897614">
        <w:rPr>
          <w:rFonts w:cs="Arial"/>
          <w:b/>
          <w:highlight w:val="yellow"/>
        </w:rPr>
        <w:t>Production</w:t>
      </w:r>
      <w:r w:rsidRPr="00897614">
        <w:rPr>
          <w:rFonts w:cs="Arial"/>
          <w:b/>
        </w:rPr>
        <w:t xml:space="preserve"> </w:t>
      </w:r>
      <w:r w:rsidR="003D5751" w:rsidRPr="00897614">
        <w:rPr>
          <w:rFonts w:cs="Arial"/>
          <w:b/>
        </w:rPr>
        <w:t xml:space="preserve">: </w:t>
      </w:r>
      <w:r w:rsidR="00897614" w:rsidRPr="00897614">
        <w:t xml:space="preserve">L’objet du travail est de produire </w:t>
      </w:r>
      <w:r w:rsidR="00B43A12">
        <w:t>des recherches en séminaire, en lien avec ses contenus (objets, textes, références) et les présenter de manière interactive et critique ; le</w:t>
      </w:r>
      <w:r w:rsidR="00B861F3">
        <w:t>s</w:t>
      </w:r>
      <w:r w:rsidR="00B43A12">
        <w:t xml:space="preserve"> trava</w:t>
      </w:r>
      <w:r w:rsidR="00B861F3">
        <w:t>ux demandés répondent aux objectifs des séminaires et vise</w:t>
      </w:r>
      <w:r w:rsidR="00B43A12">
        <w:t xml:space="preserve"> l’approfondissement des thématiques du cours et des textes donnés (voir syllabus Bernard DEPREZ, UV).</w:t>
      </w:r>
    </w:p>
    <w:p w14:paraId="0EC6673F" w14:textId="1810F9F7" w:rsidR="00B861F3" w:rsidRDefault="00B861F3" w:rsidP="00B43A12">
      <w:pPr>
        <w:numPr>
          <w:ilvl w:val="0"/>
          <w:numId w:val="2"/>
        </w:numPr>
        <w:spacing w:line="240" w:lineRule="auto"/>
        <w:jc w:val="both"/>
        <w:rPr>
          <w:sz w:val="20"/>
        </w:rPr>
      </w:pPr>
      <w:r>
        <w:rPr>
          <w:rFonts w:cs="Arial"/>
          <w:b/>
        </w:rPr>
        <w:t>Lectures :</w:t>
      </w:r>
      <w:r>
        <w:rPr>
          <w:sz w:val="20"/>
        </w:rPr>
        <w:t xml:space="preserve"> (séminaire bd) : chaque étudiant</w:t>
      </w:r>
      <w:r w:rsidR="00053772">
        <w:rPr>
          <w:sz w:val="20"/>
        </w:rPr>
        <w:t>.e</w:t>
      </w:r>
      <w:r>
        <w:rPr>
          <w:sz w:val="20"/>
        </w:rPr>
        <w:t xml:space="preserve"> présentera un livre (à choisir </w:t>
      </w:r>
      <w:r w:rsidR="00053772">
        <w:rPr>
          <w:sz w:val="20"/>
        </w:rPr>
        <w:t>et</w:t>
      </w:r>
      <w:r>
        <w:rPr>
          <w:sz w:val="20"/>
        </w:rPr>
        <w:t xml:space="preserve"> valider</w:t>
      </w:r>
      <w:r w:rsidR="00053772">
        <w:rPr>
          <w:sz w:val="20"/>
        </w:rPr>
        <w:t xml:space="preserve"> auprès de bd</w:t>
      </w:r>
      <w:r>
        <w:rPr>
          <w:sz w:val="20"/>
        </w:rPr>
        <w:t>) ; outre</w:t>
      </w:r>
      <w:r w:rsidR="00053772">
        <w:rPr>
          <w:sz w:val="20"/>
        </w:rPr>
        <w:t xml:space="preserve"> la lecture du portefeuille d’articles,</w:t>
      </w:r>
      <w:r>
        <w:rPr>
          <w:sz w:val="20"/>
        </w:rPr>
        <w:t xml:space="preserve"> i</w:t>
      </w:r>
      <w:r w:rsidR="00053772">
        <w:rPr>
          <w:sz w:val="20"/>
        </w:rPr>
        <w:t>e</w:t>
      </w:r>
      <w:r>
        <w:rPr>
          <w:sz w:val="20"/>
        </w:rPr>
        <w:t>l lira les 2 ouvrages suivants</w:t>
      </w:r>
      <w:r w:rsidR="00053772">
        <w:rPr>
          <w:sz w:val="20"/>
        </w:rPr>
        <w:t>,</w:t>
      </w:r>
      <w:r>
        <w:rPr>
          <w:sz w:val="20"/>
        </w:rPr>
        <w:t> qui seront travaillés collectivement :</w:t>
      </w:r>
    </w:p>
    <w:p w14:paraId="0D175459" w14:textId="005414C9" w:rsidR="00B861F3" w:rsidRDefault="00B861F3" w:rsidP="00053772">
      <w:pPr>
        <w:numPr>
          <w:ilvl w:val="1"/>
          <w:numId w:val="2"/>
        </w:numPr>
        <w:spacing w:after="0" w:line="240" w:lineRule="auto"/>
        <w:ind w:left="1077" w:hanging="357"/>
        <w:jc w:val="both"/>
        <w:rPr>
          <w:sz w:val="20"/>
        </w:rPr>
      </w:pPr>
      <w:r>
        <w:rPr>
          <w:sz w:val="20"/>
        </w:rPr>
        <w:t xml:space="preserve">Augustin BERQUE, </w:t>
      </w:r>
      <w:r w:rsidRPr="00B861F3">
        <w:rPr>
          <w:i/>
          <w:iCs/>
          <w:sz w:val="20"/>
        </w:rPr>
        <w:t>Recosmiser la Terre. Quelques leçons péruviennes</w:t>
      </w:r>
      <w:r w:rsidRPr="00B861F3">
        <w:rPr>
          <w:sz w:val="20"/>
        </w:rPr>
        <w:t> (2018)</w:t>
      </w:r>
      <w:r>
        <w:rPr>
          <w:sz w:val="20"/>
        </w:rPr>
        <w:t xml:space="preserve"> 88p.</w:t>
      </w:r>
    </w:p>
    <w:p w14:paraId="3CC0865F" w14:textId="12231FCF" w:rsidR="00B861F3" w:rsidRPr="008216E7" w:rsidRDefault="00B861F3" w:rsidP="00B861F3">
      <w:pPr>
        <w:numPr>
          <w:ilvl w:val="1"/>
          <w:numId w:val="2"/>
        </w:numPr>
        <w:spacing w:line="240" w:lineRule="auto"/>
        <w:jc w:val="both"/>
        <w:rPr>
          <w:sz w:val="20"/>
        </w:rPr>
      </w:pPr>
      <w:r>
        <w:rPr>
          <w:sz w:val="20"/>
        </w:rPr>
        <w:t xml:space="preserve">Romain FELLI, </w:t>
      </w:r>
      <w:r w:rsidRPr="00B861F3">
        <w:rPr>
          <w:i/>
          <w:iCs/>
          <w:sz w:val="20"/>
        </w:rPr>
        <w:t>La grande adaptation : Climat, capitalisme et catastrophe</w:t>
      </w:r>
      <w:r w:rsidRPr="00B861F3">
        <w:rPr>
          <w:sz w:val="20"/>
        </w:rPr>
        <w:t xml:space="preserve"> </w:t>
      </w:r>
      <w:r>
        <w:rPr>
          <w:sz w:val="20"/>
        </w:rPr>
        <w:t>(</w:t>
      </w:r>
      <w:r w:rsidRPr="00B861F3">
        <w:rPr>
          <w:sz w:val="20"/>
        </w:rPr>
        <w:t>2016</w:t>
      </w:r>
      <w:r>
        <w:rPr>
          <w:sz w:val="20"/>
        </w:rPr>
        <w:t>) 240p.</w:t>
      </w:r>
    </w:p>
    <w:sectPr w:rsidR="00B861F3" w:rsidRPr="008216E7" w:rsidSect="00455B8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C330" w14:textId="77777777" w:rsidR="00730C31" w:rsidRDefault="00730C31" w:rsidP="002E054B">
      <w:pPr>
        <w:spacing w:after="0" w:line="240" w:lineRule="auto"/>
      </w:pPr>
      <w:r>
        <w:separator/>
      </w:r>
    </w:p>
  </w:endnote>
  <w:endnote w:type="continuationSeparator" w:id="0">
    <w:p w14:paraId="2B41D1FB" w14:textId="77777777" w:rsidR="00730C31" w:rsidRDefault="00730C31" w:rsidP="002E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0967920"/>
      <w:docPartObj>
        <w:docPartGallery w:val="Page Numbers (Bottom of Page)"/>
        <w:docPartUnique/>
      </w:docPartObj>
    </w:sdtPr>
    <w:sdtContent>
      <w:p w14:paraId="0FB69195" w14:textId="70D10256" w:rsidR="00576A18" w:rsidRDefault="00576A18" w:rsidP="003335A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92" w:rsidRPr="00D51692">
          <w:rPr>
            <w:noProof/>
            <w:lang w:val="fr-FR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3660" w14:textId="77777777" w:rsidR="00730C31" w:rsidRDefault="00730C31" w:rsidP="002E054B">
      <w:pPr>
        <w:spacing w:after="0" w:line="240" w:lineRule="auto"/>
      </w:pPr>
      <w:r>
        <w:separator/>
      </w:r>
    </w:p>
  </w:footnote>
  <w:footnote w:type="continuationSeparator" w:id="0">
    <w:p w14:paraId="7D1E026D" w14:textId="77777777" w:rsidR="00730C31" w:rsidRDefault="00730C31" w:rsidP="002E0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77DF3" w14:textId="320E48F9" w:rsidR="004333A3" w:rsidRDefault="00576A18">
    <w:pPr>
      <w:pStyle w:val="En-tte"/>
    </w:pPr>
    <w:r>
      <w:t xml:space="preserve">ULB / </w:t>
    </w:r>
    <w:r w:rsidR="003335A3">
      <w:t xml:space="preserve">Questions d’Architecture / </w:t>
    </w:r>
    <w:r>
      <w:t xml:space="preserve">Architectures Écologies Durabilités / </w:t>
    </w:r>
    <w:r w:rsidR="003335A3">
      <w:t>AED1_</w:t>
    </w:r>
    <w:r>
      <w:t>20</w:t>
    </w:r>
    <w:r w:rsidR="004333A3"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3CBC"/>
    <w:multiLevelType w:val="hybridMultilevel"/>
    <w:tmpl w:val="F6F6F4F8"/>
    <w:lvl w:ilvl="0" w:tplc="0B726DD4">
      <w:numFmt w:val="bullet"/>
      <w:lvlText w:val="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231CD"/>
    <w:multiLevelType w:val="multilevel"/>
    <w:tmpl w:val="A270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B71F0"/>
    <w:multiLevelType w:val="hybridMultilevel"/>
    <w:tmpl w:val="3428383A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716EA9"/>
    <w:multiLevelType w:val="hybridMultilevel"/>
    <w:tmpl w:val="39B66F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04BB5"/>
    <w:multiLevelType w:val="hybridMultilevel"/>
    <w:tmpl w:val="390CF8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2BDF"/>
    <w:multiLevelType w:val="hybridMultilevel"/>
    <w:tmpl w:val="6F7459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E0245"/>
    <w:multiLevelType w:val="hybridMultilevel"/>
    <w:tmpl w:val="9B9E76AA"/>
    <w:lvl w:ilvl="0" w:tplc="0B726DD4">
      <w:numFmt w:val="bullet"/>
      <w:lvlText w:val="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60337"/>
    <w:multiLevelType w:val="hybridMultilevel"/>
    <w:tmpl w:val="1E002E9A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B6A77FD"/>
    <w:multiLevelType w:val="hybridMultilevel"/>
    <w:tmpl w:val="11EE536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D4FCD"/>
    <w:multiLevelType w:val="hybridMultilevel"/>
    <w:tmpl w:val="81588172"/>
    <w:lvl w:ilvl="0" w:tplc="08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2252A8"/>
    <w:multiLevelType w:val="hybridMultilevel"/>
    <w:tmpl w:val="7004D6C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F83637"/>
    <w:multiLevelType w:val="hybridMultilevel"/>
    <w:tmpl w:val="3C1C7C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25ACC"/>
    <w:multiLevelType w:val="hybridMultilevel"/>
    <w:tmpl w:val="FDB6E0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E0F83"/>
    <w:multiLevelType w:val="hybridMultilevel"/>
    <w:tmpl w:val="6DBE8C3C"/>
    <w:lvl w:ilvl="0" w:tplc="FFFFFFFF">
      <w:start w:val="1"/>
      <w:numFmt w:val="lowerLetter"/>
      <w:lvlText w:val="%1."/>
      <w:lvlJc w:val="left"/>
      <w:pPr>
        <w:ind w:left="927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E0DCD"/>
    <w:multiLevelType w:val="hybridMultilevel"/>
    <w:tmpl w:val="F7F627F2"/>
    <w:lvl w:ilvl="0" w:tplc="0B726DD4">
      <w:numFmt w:val="bullet"/>
      <w:lvlText w:val="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7460">
    <w:abstractNumId w:val="4"/>
  </w:num>
  <w:num w:numId="2" w16cid:durableId="1641035784">
    <w:abstractNumId w:val="0"/>
  </w:num>
  <w:num w:numId="3" w16cid:durableId="1673683839">
    <w:abstractNumId w:val="2"/>
  </w:num>
  <w:num w:numId="4" w16cid:durableId="2124180253">
    <w:abstractNumId w:val="7"/>
  </w:num>
  <w:num w:numId="5" w16cid:durableId="1191527564">
    <w:abstractNumId w:val="8"/>
  </w:num>
  <w:num w:numId="6" w16cid:durableId="685399860">
    <w:abstractNumId w:val="6"/>
  </w:num>
  <w:num w:numId="7" w16cid:durableId="1043679692">
    <w:abstractNumId w:val="11"/>
  </w:num>
  <w:num w:numId="8" w16cid:durableId="1413742803">
    <w:abstractNumId w:val="14"/>
  </w:num>
  <w:num w:numId="9" w16cid:durableId="838161096">
    <w:abstractNumId w:val="3"/>
  </w:num>
  <w:num w:numId="10" w16cid:durableId="60636299">
    <w:abstractNumId w:val="1"/>
  </w:num>
  <w:num w:numId="11" w16cid:durableId="1355234011">
    <w:abstractNumId w:val="5"/>
  </w:num>
  <w:num w:numId="12" w16cid:durableId="851532342">
    <w:abstractNumId w:val="10"/>
  </w:num>
  <w:num w:numId="13" w16cid:durableId="1010910219">
    <w:abstractNumId w:val="9"/>
  </w:num>
  <w:num w:numId="14" w16cid:durableId="519585511">
    <w:abstractNumId w:val="12"/>
  </w:num>
  <w:num w:numId="15" w16cid:durableId="20539664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C7"/>
    <w:rsid w:val="0000140B"/>
    <w:rsid w:val="00011EDA"/>
    <w:rsid w:val="00053772"/>
    <w:rsid w:val="00070373"/>
    <w:rsid w:val="0008607F"/>
    <w:rsid w:val="00095657"/>
    <w:rsid w:val="000C7C6D"/>
    <w:rsid w:val="000D0027"/>
    <w:rsid w:val="000D2A1A"/>
    <w:rsid w:val="000D7BCC"/>
    <w:rsid w:val="000E0752"/>
    <w:rsid w:val="00104005"/>
    <w:rsid w:val="00104F0C"/>
    <w:rsid w:val="00111B6D"/>
    <w:rsid w:val="00120A7C"/>
    <w:rsid w:val="00134F82"/>
    <w:rsid w:val="00146C39"/>
    <w:rsid w:val="00161812"/>
    <w:rsid w:val="00175A11"/>
    <w:rsid w:val="001918E8"/>
    <w:rsid w:val="001B159D"/>
    <w:rsid w:val="001C61C8"/>
    <w:rsid w:val="002145FB"/>
    <w:rsid w:val="00216ED1"/>
    <w:rsid w:val="00223724"/>
    <w:rsid w:val="00244DD9"/>
    <w:rsid w:val="002464CB"/>
    <w:rsid w:val="00257D6E"/>
    <w:rsid w:val="00275A39"/>
    <w:rsid w:val="00297BD5"/>
    <w:rsid w:val="002B3225"/>
    <w:rsid w:val="002B4646"/>
    <w:rsid w:val="002C0C74"/>
    <w:rsid w:val="002D654B"/>
    <w:rsid w:val="002E054B"/>
    <w:rsid w:val="003141E4"/>
    <w:rsid w:val="003335A3"/>
    <w:rsid w:val="003703BB"/>
    <w:rsid w:val="00370A68"/>
    <w:rsid w:val="003972DC"/>
    <w:rsid w:val="003B6CB7"/>
    <w:rsid w:val="003D5751"/>
    <w:rsid w:val="00404344"/>
    <w:rsid w:val="0042204F"/>
    <w:rsid w:val="00432F1A"/>
    <w:rsid w:val="004333A3"/>
    <w:rsid w:val="00455B88"/>
    <w:rsid w:val="00496CA8"/>
    <w:rsid w:val="004C629A"/>
    <w:rsid w:val="004D4126"/>
    <w:rsid w:val="004E1605"/>
    <w:rsid w:val="00503F84"/>
    <w:rsid w:val="005158C7"/>
    <w:rsid w:val="00520084"/>
    <w:rsid w:val="00520542"/>
    <w:rsid w:val="005225BA"/>
    <w:rsid w:val="00576A18"/>
    <w:rsid w:val="00595B69"/>
    <w:rsid w:val="005A46B6"/>
    <w:rsid w:val="005C6D88"/>
    <w:rsid w:val="005D0B2F"/>
    <w:rsid w:val="005F4BC6"/>
    <w:rsid w:val="00617221"/>
    <w:rsid w:val="00644EA7"/>
    <w:rsid w:val="00663D98"/>
    <w:rsid w:val="00667E36"/>
    <w:rsid w:val="00674DB3"/>
    <w:rsid w:val="006B6F72"/>
    <w:rsid w:val="007035A0"/>
    <w:rsid w:val="00704987"/>
    <w:rsid w:val="00730C31"/>
    <w:rsid w:val="0074402B"/>
    <w:rsid w:val="00745C97"/>
    <w:rsid w:val="0075534D"/>
    <w:rsid w:val="00764B0A"/>
    <w:rsid w:val="00782BE0"/>
    <w:rsid w:val="00786E42"/>
    <w:rsid w:val="00794879"/>
    <w:rsid w:val="007A25AE"/>
    <w:rsid w:val="007A27A3"/>
    <w:rsid w:val="007C5E83"/>
    <w:rsid w:val="007D16A5"/>
    <w:rsid w:val="008216E7"/>
    <w:rsid w:val="00897614"/>
    <w:rsid w:val="008C6678"/>
    <w:rsid w:val="008D4E37"/>
    <w:rsid w:val="008E223D"/>
    <w:rsid w:val="008E63AB"/>
    <w:rsid w:val="00901D52"/>
    <w:rsid w:val="00947071"/>
    <w:rsid w:val="009A5C69"/>
    <w:rsid w:val="009B4299"/>
    <w:rsid w:val="009C538F"/>
    <w:rsid w:val="009D27D8"/>
    <w:rsid w:val="00A40177"/>
    <w:rsid w:val="00A42B3D"/>
    <w:rsid w:val="00A622E6"/>
    <w:rsid w:val="00A7258A"/>
    <w:rsid w:val="00A74688"/>
    <w:rsid w:val="00AB572D"/>
    <w:rsid w:val="00AB6DF5"/>
    <w:rsid w:val="00B26EF0"/>
    <w:rsid w:val="00B30B65"/>
    <w:rsid w:val="00B31091"/>
    <w:rsid w:val="00B43A12"/>
    <w:rsid w:val="00B471E3"/>
    <w:rsid w:val="00B861F3"/>
    <w:rsid w:val="00B94A93"/>
    <w:rsid w:val="00BA2F39"/>
    <w:rsid w:val="00BB3A03"/>
    <w:rsid w:val="00C07CCD"/>
    <w:rsid w:val="00C1319B"/>
    <w:rsid w:val="00C212D1"/>
    <w:rsid w:val="00C345E8"/>
    <w:rsid w:val="00C6398A"/>
    <w:rsid w:val="00C96DB1"/>
    <w:rsid w:val="00CA5C4E"/>
    <w:rsid w:val="00CE37A9"/>
    <w:rsid w:val="00D0614B"/>
    <w:rsid w:val="00D34D31"/>
    <w:rsid w:val="00D51692"/>
    <w:rsid w:val="00D57F10"/>
    <w:rsid w:val="00D8270C"/>
    <w:rsid w:val="00D83666"/>
    <w:rsid w:val="00D90AFD"/>
    <w:rsid w:val="00D9667B"/>
    <w:rsid w:val="00DA2E9D"/>
    <w:rsid w:val="00DB2D7C"/>
    <w:rsid w:val="00DC217C"/>
    <w:rsid w:val="00E0701F"/>
    <w:rsid w:val="00E24111"/>
    <w:rsid w:val="00E50345"/>
    <w:rsid w:val="00E569D1"/>
    <w:rsid w:val="00E74EAB"/>
    <w:rsid w:val="00E834CA"/>
    <w:rsid w:val="00E83C04"/>
    <w:rsid w:val="00E957E8"/>
    <w:rsid w:val="00EE58AF"/>
    <w:rsid w:val="00F10BFC"/>
    <w:rsid w:val="00F42CC8"/>
    <w:rsid w:val="00F50B01"/>
    <w:rsid w:val="00F50B08"/>
    <w:rsid w:val="00F57E52"/>
    <w:rsid w:val="00F81EF4"/>
    <w:rsid w:val="00F9565D"/>
    <w:rsid w:val="00F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A535"/>
  <w15:docId w15:val="{93348366-B4A0-4F48-898C-D2FC79AE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2D7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2D654B"/>
    <w:rPr>
      <w:color w:val="0000FF" w:themeColor="hyperlink"/>
      <w:u w:val="single"/>
    </w:rPr>
  </w:style>
  <w:style w:type="paragraph" w:customStyle="1" w:styleId="AONormal">
    <w:name w:val="A&amp;O_Normal"/>
    <w:basedOn w:val="Normal"/>
    <w:qFormat/>
    <w:rsid w:val="002D654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sz w:val="18"/>
      <w:szCs w:val="24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2E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54B"/>
  </w:style>
  <w:style w:type="paragraph" w:styleId="Pieddepage">
    <w:name w:val="footer"/>
    <w:basedOn w:val="Normal"/>
    <w:link w:val="PieddepageCar"/>
    <w:uiPriority w:val="99"/>
    <w:unhideWhenUsed/>
    <w:rsid w:val="002E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54B"/>
  </w:style>
  <w:style w:type="paragraph" w:customStyle="1" w:styleId="aonormal0">
    <w:name w:val="aonormal"/>
    <w:basedOn w:val="Normal"/>
    <w:rsid w:val="002E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2E054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CitationHTML">
    <w:name w:val="HTML Cite"/>
    <w:basedOn w:val="Policepardfaut"/>
    <w:uiPriority w:val="99"/>
    <w:semiHidden/>
    <w:unhideWhenUsed/>
    <w:rsid w:val="00404344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2B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2BE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2BE0"/>
    <w:rPr>
      <w:vertAlign w:val="superscript"/>
    </w:rPr>
  </w:style>
  <w:style w:type="table" w:styleId="Grilledutableau">
    <w:name w:val="Table Grid"/>
    <w:basedOn w:val="TableauNormal"/>
    <w:uiPriority w:val="59"/>
    <w:rsid w:val="000D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01D5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9B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b.ac.be/program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AC4BB-39D8-45A7-BBE7-56226B2E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Deprez</dc:creator>
  <cp:lastModifiedBy>Bernard Deprez</cp:lastModifiedBy>
  <cp:revision>4</cp:revision>
  <cp:lastPrinted>2020-09-11T08:53:00Z</cp:lastPrinted>
  <dcterms:created xsi:type="dcterms:W3CDTF">2025-09-06T08:09:00Z</dcterms:created>
  <dcterms:modified xsi:type="dcterms:W3CDTF">2025-09-06T08:21:00Z</dcterms:modified>
</cp:coreProperties>
</file>