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09A88" w14:textId="57F90717" w:rsidR="00A10B2A" w:rsidRPr="00C66DE3" w:rsidRDefault="00C66DE3" w:rsidP="00C66DE3">
      <w:pPr>
        <w:jc w:val="center"/>
        <w:rPr>
          <w:rFonts w:ascii="Calibri Light" w:hAnsi="Calibri Light" w:cs="Calibri Light"/>
          <w:b/>
          <w:bCs/>
        </w:rPr>
      </w:pPr>
      <w:r w:rsidRPr="00C66DE3">
        <w:rPr>
          <w:rFonts w:ascii="Calibri Light" w:hAnsi="Calibri Light" w:cs="Calibri Light"/>
          <w:b/>
          <w:bCs/>
        </w:rPr>
        <w:t>Architecture-Développement-Patrimoine</w:t>
      </w:r>
    </w:p>
    <w:p w14:paraId="0D1C4FDD" w14:textId="12308EA8" w:rsidR="004A2241" w:rsidRDefault="004A2241" w:rsidP="00A328A2">
      <w:pPr>
        <w:rPr>
          <w:rFonts w:ascii="Calibri Light" w:hAnsi="Calibri Light" w:cs="Calibri Light"/>
        </w:rPr>
      </w:pPr>
    </w:p>
    <w:p w14:paraId="6BDD6D70" w14:textId="77777777" w:rsidR="004A2241" w:rsidRDefault="004A2241">
      <w:pPr>
        <w:rPr>
          <w:rFonts w:ascii="Calibri Light" w:hAnsi="Calibri Light" w:cs="Calibri Light"/>
        </w:rPr>
      </w:pPr>
    </w:p>
    <w:p w14:paraId="534816FF" w14:textId="1A1E7DC9" w:rsidR="00C66DE3" w:rsidRPr="00C66DE3" w:rsidRDefault="00C66DE3">
      <w:pPr>
        <w:rPr>
          <w:rFonts w:ascii="Calibri Light" w:hAnsi="Calibri Light" w:cs="Calibri Light"/>
          <w:b/>
          <w:bCs/>
        </w:rPr>
      </w:pPr>
      <w:r w:rsidRPr="00C66DE3">
        <w:rPr>
          <w:rFonts w:ascii="Calibri Light" w:hAnsi="Calibri Light" w:cs="Calibri Light"/>
          <w:b/>
          <w:bCs/>
        </w:rPr>
        <w:t>Philosophie de l’UE</w:t>
      </w:r>
      <w:r>
        <w:rPr>
          <w:rFonts w:ascii="Calibri Light" w:hAnsi="Calibri Light" w:cs="Calibri Light"/>
          <w:b/>
          <w:bCs/>
        </w:rPr>
        <w:t> </w:t>
      </w:r>
    </w:p>
    <w:p w14:paraId="22328711" w14:textId="77777777" w:rsidR="00C66DE3" w:rsidRPr="00C66DE3" w:rsidRDefault="00C66DE3" w:rsidP="00C66DE3">
      <w:pPr>
        <w:rPr>
          <w:rFonts w:ascii="Calibri Light" w:eastAsia="Arial Unicode MS" w:hAnsi="Calibri Light" w:cs="Calibri Light"/>
        </w:rPr>
      </w:pPr>
      <w:r w:rsidRPr="00C66DE3">
        <w:rPr>
          <w:rFonts w:ascii="Calibri Light" w:eastAsia="Arial Unicode MS" w:hAnsi="Calibri Light" w:cs="Calibri Light"/>
        </w:rPr>
        <w:t>L’option « Architecture - Développement – Patrimoine » (ADP) est une option consacrée aux questions d’architecture, d’urbanisme et de patrimoine dans leur lien aux problématiques de développement, dans une approche intégrée et transdisciplinaire.</w:t>
      </w:r>
    </w:p>
    <w:p w14:paraId="07745E96" w14:textId="77777777" w:rsidR="00C66DE3" w:rsidRPr="00C66DE3" w:rsidRDefault="00C66DE3" w:rsidP="00C66DE3">
      <w:pPr>
        <w:rPr>
          <w:rFonts w:ascii="Calibri Light" w:eastAsia="Arial Unicode MS" w:hAnsi="Calibri Light" w:cs="Calibri Light"/>
        </w:rPr>
      </w:pPr>
      <w:r w:rsidRPr="00C66DE3">
        <w:rPr>
          <w:rFonts w:ascii="Calibri Light" w:eastAsia="Arial Unicode MS" w:hAnsi="Calibri Light" w:cs="Calibri Light"/>
        </w:rPr>
        <w:t>Architecture, urbanisme et patrimoine y sont envisagés dans leur dimension culturelle, à la fois produits et vecteurs d’un développement entendu comme processus de transformation ancré dans un lieu, porté par des acteurs et des référents culturels spécifiques.</w:t>
      </w:r>
    </w:p>
    <w:p w14:paraId="165D57F1" w14:textId="77777777" w:rsidR="00C66DE3" w:rsidRPr="00C66DE3" w:rsidRDefault="00C66DE3" w:rsidP="00C66DE3">
      <w:pPr>
        <w:rPr>
          <w:rFonts w:ascii="Calibri Light" w:eastAsia="Arial Unicode MS" w:hAnsi="Calibri Light" w:cs="Calibri Light"/>
        </w:rPr>
      </w:pPr>
      <w:r w:rsidRPr="00C66DE3">
        <w:rPr>
          <w:rFonts w:ascii="Calibri Light" w:eastAsia="Arial Unicode MS" w:hAnsi="Calibri Light" w:cs="Calibri Light"/>
        </w:rPr>
        <w:t xml:space="preserve">Pour ADP, « développer », c’est reconnaître, comprendre et s’appuyer sur un contexte, pour se l’approprier et le perpétuer, mais c’est aussi le transformer pour l’adapter en le renouvelant, avec la participation de ceux qu’il concerne. Concrètement, ADP développe des activités pédagogiques, mais aussi des activités de recherche et de services à la société. </w:t>
      </w:r>
    </w:p>
    <w:p w14:paraId="16037BEA" w14:textId="77777777" w:rsidR="00C66DE3" w:rsidRPr="00C66DE3" w:rsidRDefault="00C66DE3" w:rsidP="00C66DE3">
      <w:pPr>
        <w:rPr>
          <w:rFonts w:ascii="Calibri Light" w:eastAsia="Arial Unicode MS" w:hAnsi="Calibri Light" w:cs="Calibri Light"/>
        </w:rPr>
      </w:pPr>
      <w:r w:rsidRPr="00C66DE3">
        <w:rPr>
          <w:rFonts w:ascii="Calibri Light" w:eastAsia="Arial Unicode MS" w:hAnsi="Calibri Light" w:cs="Calibri Light"/>
        </w:rPr>
        <w:t>Le cours vise en particulier les éléments suivants :</w:t>
      </w:r>
    </w:p>
    <w:p w14:paraId="1EB57ECD" w14:textId="77777777" w:rsidR="00C66DE3" w:rsidRPr="00C66DE3" w:rsidRDefault="00C66DE3" w:rsidP="00C66DE3">
      <w:pPr>
        <w:numPr>
          <w:ilvl w:val="0"/>
          <w:numId w:val="1"/>
        </w:numPr>
        <w:rPr>
          <w:rFonts w:ascii="Calibri Light" w:eastAsia="Arial Unicode MS" w:hAnsi="Calibri Light" w:cs="Calibri Light"/>
        </w:rPr>
      </w:pPr>
      <w:r w:rsidRPr="00C66DE3">
        <w:rPr>
          <w:rFonts w:ascii="Calibri Light" w:eastAsia="Arial Unicode MS" w:hAnsi="Calibri Light" w:cs="Calibri Light"/>
        </w:rPr>
        <w:t>Acquisition de capacités techniques (rédactionnelles, cartographiques, graphiques, etc.) nécessaires à la réalisation et à la présentation d’un travail de recherche appliquée sur une problématique territoriale.</w:t>
      </w:r>
    </w:p>
    <w:p w14:paraId="33CE3A31" w14:textId="77777777" w:rsidR="00C66DE3" w:rsidRPr="00C66DE3" w:rsidRDefault="00C66DE3" w:rsidP="00C66DE3">
      <w:pPr>
        <w:numPr>
          <w:ilvl w:val="0"/>
          <w:numId w:val="1"/>
        </w:numPr>
        <w:rPr>
          <w:rFonts w:ascii="Calibri Light" w:eastAsia="Arial Unicode MS" w:hAnsi="Calibri Light" w:cs="Calibri Light"/>
        </w:rPr>
      </w:pPr>
      <w:r w:rsidRPr="00C66DE3">
        <w:rPr>
          <w:rFonts w:ascii="Calibri Light" w:eastAsia="Arial Unicode MS" w:hAnsi="Calibri Light" w:cs="Calibri Light"/>
        </w:rPr>
        <w:t>Acquisition de notions d’histoire de l’urbanisme et de l’architecture.</w:t>
      </w:r>
    </w:p>
    <w:p w14:paraId="099B3ABA" w14:textId="77777777" w:rsidR="00C66DE3" w:rsidRPr="00C66DE3" w:rsidRDefault="00C66DE3" w:rsidP="00C66DE3">
      <w:pPr>
        <w:numPr>
          <w:ilvl w:val="0"/>
          <w:numId w:val="1"/>
        </w:numPr>
        <w:rPr>
          <w:rFonts w:ascii="Calibri Light" w:eastAsia="Arial Unicode MS" w:hAnsi="Calibri Light" w:cs="Calibri Light"/>
        </w:rPr>
      </w:pPr>
      <w:r w:rsidRPr="00C66DE3">
        <w:rPr>
          <w:rFonts w:ascii="Calibri Light" w:eastAsia="Arial Unicode MS" w:hAnsi="Calibri Light" w:cs="Calibri Light"/>
        </w:rPr>
        <w:t>Acquisition de notions propres à l’analyse des problématiques urbaines et architecturales au « Nord » comme au « Sud ».</w:t>
      </w:r>
    </w:p>
    <w:p w14:paraId="2328ABA4" w14:textId="77777777" w:rsidR="00C66DE3" w:rsidRPr="00C66DE3" w:rsidRDefault="00C66DE3" w:rsidP="00C66DE3">
      <w:pPr>
        <w:numPr>
          <w:ilvl w:val="0"/>
          <w:numId w:val="1"/>
        </w:numPr>
        <w:rPr>
          <w:rFonts w:ascii="Calibri Light" w:eastAsia="Arial Unicode MS" w:hAnsi="Calibri Light" w:cs="Calibri Light"/>
        </w:rPr>
      </w:pPr>
      <w:r w:rsidRPr="00C66DE3">
        <w:rPr>
          <w:rFonts w:ascii="Calibri Light" w:eastAsia="Arial Unicode MS" w:hAnsi="Calibri Light" w:cs="Calibri Light"/>
        </w:rPr>
        <w:t>Acquisition des capacités de lecture critique des projets urbains et architecturaux menés dans les pays dits du « Sud ».</w:t>
      </w:r>
    </w:p>
    <w:p w14:paraId="1A21EA9F" w14:textId="77777777" w:rsidR="00C66DE3" w:rsidRPr="00C66DE3" w:rsidRDefault="00C66DE3">
      <w:pPr>
        <w:rPr>
          <w:rFonts w:ascii="Calibri Light" w:hAnsi="Calibri Light" w:cs="Calibri Light"/>
        </w:rPr>
      </w:pPr>
    </w:p>
    <w:sectPr w:rsidR="00C66DE3" w:rsidRPr="00C66D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94E0A"/>
    <w:multiLevelType w:val="hybridMultilevel"/>
    <w:tmpl w:val="FD02F772"/>
    <w:lvl w:ilvl="0" w:tplc="CD667F88">
      <w:start w:val="1"/>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11"/>
    <w:rsid w:val="000D20D8"/>
    <w:rsid w:val="00167D59"/>
    <w:rsid w:val="00444C11"/>
    <w:rsid w:val="004A2241"/>
    <w:rsid w:val="005A54D0"/>
    <w:rsid w:val="00835B76"/>
    <w:rsid w:val="00A10B2A"/>
    <w:rsid w:val="00A328A2"/>
    <w:rsid w:val="00C66DE3"/>
    <w:rsid w:val="00F02A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74B6"/>
  <w15:chartTrackingRefBased/>
  <w15:docId w15:val="{5501CB87-6A6F-4DD1-AA0F-728339EE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theme="minorBidi"/>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DE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lgre">
    <w:name w:val="Subtle Reference"/>
    <w:basedOn w:val="Policepardfaut"/>
    <w:uiPriority w:val="31"/>
    <w:qFormat/>
    <w:rsid w:val="00167D59"/>
    <w:rPr>
      <w:rFonts w:ascii="Calibri Light" w:hAnsi="Calibri Light"/>
      <w:smallCaps/>
      <w:color w:val="5A5A5A" w:themeColor="text1" w:themeTint="A5"/>
      <w:sz w:val="20"/>
    </w:rPr>
  </w:style>
  <w:style w:type="character" w:styleId="Rfrenceintense">
    <w:name w:val="Intense Reference"/>
    <w:basedOn w:val="Policepardfaut"/>
    <w:uiPriority w:val="32"/>
    <w:qFormat/>
    <w:rsid w:val="00167D59"/>
    <w:rPr>
      <w:rFonts w:ascii="Calibri Light" w:hAnsi="Calibri Light"/>
      <w:b w:val="0"/>
      <w:bCs/>
      <w:smallCaps/>
      <w:color w:val="auto"/>
      <w:spacing w:val="5"/>
      <w:sz w:val="20"/>
    </w:rPr>
  </w:style>
  <w:style w:type="paragraph" w:styleId="Notedebasdepage">
    <w:name w:val="footnote text"/>
    <w:basedOn w:val="Normal"/>
    <w:link w:val="NotedebasdepageCar"/>
    <w:autoRedefine/>
    <w:uiPriority w:val="99"/>
    <w:unhideWhenUsed/>
    <w:qFormat/>
    <w:rsid w:val="00F02A81"/>
    <w:rPr>
      <w:sz w:val="20"/>
    </w:rPr>
  </w:style>
  <w:style w:type="character" w:customStyle="1" w:styleId="NotedebasdepageCar">
    <w:name w:val="Note de bas de page Car"/>
    <w:basedOn w:val="Policepardfaut"/>
    <w:link w:val="Notedebasdepage"/>
    <w:uiPriority w:val="99"/>
    <w:rsid w:val="00F02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1275</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Yves</dc:creator>
  <cp:keywords/>
  <dc:description/>
  <cp:lastModifiedBy>ROBERT  Yves</cp:lastModifiedBy>
  <cp:revision>5</cp:revision>
  <dcterms:created xsi:type="dcterms:W3CDTF">2021-01-27T15:28:00Z</dcterms:created>
  <dcterms:modified xsi:type="dcterms:W3CDTF">2021-01-27T15:48:00Z</dcterms:modified>
</cp:coreProperties>
</file>