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60083" w14:textId="4D1E52AE" w:rsidR="21C526FC" w:rsidRPr="00D04969" w:rsidRDefault="7F5F2CBB" w:rsidP="00D04969">
      <w:pPr>
        <w:rPr>
          <w:rFonts w:ascii="Helvetica" w:hAnsi="Helvetica" w:cs="Arial"/>
          <w:b/>
          <w:bCs/>
          <w:sz w:val="52"/>
          <w:szCs w:val="52"/>
        </w:rPr>
      </w:pPr>
      <w:r w:rsidRPr="00D04969">
        <w:rPr>
          <w:rFonts w:ascii="Helvetica" w:hAnsi="Helvetica" w:cs="Arial"/>
          <w:b/>
          <w:bCs/>
          <w:sz w:val="56"/>
          <w:szCs w:val="56"/>
        </w:rPr>
        <w:t>CUMA</w:t>
      </w:r>
      <w:r w:rsidR="0062597C">
        <w:rPr>
          <w:rFonts w:ascii="Helvetica" w:hAnsi="Helvetica" w:cs="Arial"/>
          <w:b/>
          <w:bCs/>
          <w:sz w:val="56"/>
          <w:szCs w:val="56"/>
        </w:rPr>
        <w:t>_PHILOSOPHIE</w:t>
      </w:r>
      <w:r w:rsidR="0044307B" w:rsidRPr="00D04969">
        <w:rPr>
          <w:rFonts w:ascii="Helvetica" w:hAnsi="Helvetica" w:cs="Arial"/>
          <w:b/>
          <w:bCs/>
          <w:sz w:val="20"/>
          <w:szCs w:val="20"/>
        </w:rPr>
        <w:br/>
      </w:r>
      <w:r w:rsidRPr="0031386D">
        <w:rPr>
          <w:rFonts w:ascii="Helvetica" w:hAnsi="Helvetica" w:cs="Arial"/>
          <w:b/>
          <w:bCs/>
          <w:caps/>
          <w:sz w:val="28"/>
          <w:szCs w:val="28"/>
        </w:rPr>
        <w:t>Club d’Utilisation du Matériel Architectural</w:t>
      </w:r>
      <w:r w:rsidR="00B77092" w:rsidRPr="00D04969">
        <w:rPr>
          <w:rFonts w:ascii="Helvetica" w:hAnsi="Helvetica" w:cs="Arial"/>
          <w:sz w:val="20"/>
          <w:szCs w:val="20"/>
        </w:rPr>
        <w:br/>
      </w:r>
      <w:r w:rsidR="21C526FC" w:rsidRPr="00D04969">
        <w:rPr>
          <w:rFonts w:ascii="Helvetica" w:hAnsi="Helvetica" w:cs="Arial"/>
          <w:sz w:val="20"/>
          <w:szCs w:val="20"/>
        </w:rPr>
        <w:t xml:space="preserve">Sophie Dars, Thierry </w:t>
      </w:r>
      <w:proofErr w:type="spellStart"/>
      <w:r w:rsidR="21C526FC" w:rsidRPr="00D04969">
        <w:rPr>
          <w:rFonts w:ascii="Helvetica" w:hAnsi="Helvetica" w:cs="Arial"/>
          <w:sz w:val="20"/>
          <w:szCs w:val="20"/>
        </w:rPr>
        <w:t>Decuypere</w:t>
      </w:r>
      <w:proofErr w:type="spellEnd"/>
      <w:r w:rsidR="00B77092" w:rsidRPr="00D04969">
        <w:rPr>
          <w:rFonts w:ascii="Helvetica" w:hAnsi="Helvetica" w:cs="Arial"/>
          <w:sz w:val="20"/>
          <w:szCs w:val="20"/>
        </w:rPr>
        <w:br/>
      </w:r>
      <w:r w:rsidR="21C526FC" w:rsidRPr="00D04969">
        <w:rPr>
          <w:rFonts w:ascii="Helvetica" w:hAnsi="Helvetica" w:cs="Arial"/>
          <w:sz w:val="20"/>
          <w:szCs w:val="20"/>
        </w:rPr>
        <w:t>-------------------------------------------------------------------------------------------------------------------------------------</w:t>
      </w:r>
    </w:p>
    <w:p w14:paraId="3F589EBE" w14:textId="59B22FE5" w:rsidR="001D465A" w:rsidRPr="00D04969" w:rsidRDefault="00B77092" w:rsidP="00D04969">
      <w:pPr>
        <w:rPr>
          <w:rFonts w:ascii="Helvetica" w:hAnsi="Helvetica" w:cs="Arial"/>
          <w:b/>
          <w:bCs/>
          <w:sz w:val="30"/>
          <w:szCs w:val="30"/>
        </w:rPr>
      </w:pPr>
      <w:r w:rsidRPr="00D04969">
        <w:rPr>
          <w:rFonts w:ascii="Helvetica" w:hAnsi="Helvetica" w:cs="Arial"/>
          <w:b/>
          <w:bCs/>
          <w:sz w:val="30"/>
          <w:szCs w:val="30"/>
        </w:rPr>
        <w:t>SPECIFICIT</w:t>
      </w:r>
      <w:r w:rsidR="008561E2" w:rsidRPr="00D04969">
        <w:rPr>
          <w:rFonts w:ascii="Helvetica" w:hAnsi="Helvetica" w:cs="Arial"/>
          <w:b/>
          <w:bCs/>
          <w:sz w:val="30"/>
          <w:szCs w:val="30"/>
        </w:rPr>
        <w:t>E</w:t>
      </w:r>
      <w:r w:rsidRPr="00D04969">
        <w:rPr>
          <w:rFonts w:ascii="Helvetica" w:hAnsi="Helvetica" w:cs="Arial"/>
          <w:b/>
          <w:bCs/>
          <w:sz w:val="30"/>
          <w:szCs w:val="30"/>
        </w:rPr>
        <w:t>S</w:t>
      </w:r>
    </w:p>
    <w:p w14:paraId="4CD18D7E" w14:textId="5700C02B" w:rsidR="001D465A" w:rsidRPr="00D04969" w:rsidRDefault="001D465A" w:rsidP="00D04969">
      <w:pPr>
        <w:rPr>
          <w:rFonts w:ascii="Helvetica" w:hAnsi="Helvetica" w:cs="Arial"/>
          <w:b/>
          <w:bCs/>
          <w:sz w:val="20"/>
          <w:szCs w:val="20"/>
        </w:rPr>
      </w:pPr>
      <w:r w:rsidRPr="00D04969">
        <w:rPr>
          <w:rFonts w:ascii="Helvetica" w:hAnsi="Helvetica" w:cs="Arial"/>
          <w:b/>
          <w:bCs/>
          <w:sz w:val="20"/>
          <w:szCs w:val="20"/>
        </w:rPr>
        <w:t xml:space="preserve">1. Une attention </w:t>
      </w:r>
      <w:r w:rsidR="00EC2170" w:rsidRPr="00D04969">
        <w:rPr>
          <w:rFonts w:ascii="Helvetica" w:hAnsi="Helvetica" w:cs="Arial"/>
          <w:b/>
          <w:bCs/>
          <w:sz w:val="20"/>
          <w:szCs w:val="20"/>
        </w:rPr>
        <w:t xml:space="preserve">à notre </w:t>
      </w:r>
      <w:r w:rsidRPr="00D04969">
        <w:rPr>
          <w:rFonts w:ascii="Helvetica" w:hAnsi="Helvetica" w:cs="Arial"/>
          <w:b/>
          <w:bCs/>
          <w:sz w:val="20"/>
          <w:szCs w:val="20"/>
        </w:rPr>
        <w:t>“nouveau régime climatique”</w:t>
      </w:r>
      <w:r w:rsidR="00EC2170" w:rsidRPr="00D04969">
        <w:rPr>
          <w:rFonts w:ascii="Helvetica" w:hAnsi="Helvetica" w:cs="Arial"/>
          <w:b/>
          <w:bCs/>
          <w:sz w:val="20"/>
          <w:szCs w:val="20"/>
        </w:rPr>
        <w:t xml:space="preserve"> à ses causes</w:t>
      </w:r>
      <w:r w:rsidR="006F4583" w:rsidRPr="00D04969">
        <w:rPr>
          <w:rFonts w:ascii="Helvetica" w:hAnsi="Helvetica" w:cs="Arial"/>
          <w:b/>
          <w:bCs/>
          <w:sz w:val="20"/>
          <w:szCs w:val="20"/>
        </w:rPr>
        <w:t xml:space="preserve"> </w:t>
      </w:r>
      <w:r w:rsidR="008179F2" w:rsidRPr="00D04969">
        <w:rPr>
          <w:rFonts w:ascii="Helvetica" w:hAnsi="Helvetica" w:cs="Arial"/>
          <w:b/>
          <w:bCs/>
          <w:sz w:val="20"/>
          <w:szCs w:val="20"/>
        </w:rPr>
        <w:t>structurelles,</w:t>
      </w:r>
      <w:r w:rsidR="001B6AE5" w:rsidRPr="00D04969">
        <w:rPr>
          <w:rFonts w:ascii="Helvetica" w:hAnsi="Helvetica" w:cs="Arial"/>
          <w:b/>
          <w:bCs/>
          <w:sz w:val="20"/>
          <w:szCs w:val="20"/>
        </w:rPr>
        <w:t xml:space="preserve"> ses conséquences </w:t>
      </w:r>
      <w:r w:rsidR="006F4583" w:rsidRPr="00D04969">
        <w:rPr>
          <w:rFonts w:ascii="Helvetica" w:hAnsi="Helvetica" w:cs="Arial"/>
          <w:b/>
          <w:bCs/>
          <w:sz w:val="20"/>
          <w:szCs w:val="20"/>
        </w:rPr>
        <w:t xml:space="preserve">collectives </w:t>
      </w:r>
      <w:r w:rsidRPr="00D04969">
        <w:rPr>
          <w:rFonts w:ascii="Helvetica" w:hAnsi="Helvetica" w:cs="Arial"/>
          <w:b/>
          <w:bCs/>
          <w:sz w:val="20"/>
          <w:szCs w:val="20"/>
        </w:rPr>
        <w:t xml:space="preserve">et </w:t>
      </w:r>
      <w:r w:rsidR="001B6AE5" w:rsidRPr="00D04969">
        <w:rPr>
          <w:rFonts w:ascii="Helvetica" w:hAnsi="Helvetica" w:cs="Arial"/>
          <w:b/>
          <w:bCs/>
          <w:sz w:val="20"/>
          <w:szCs w:val="20"/>
        </w:rPr>
        <w:t xml:space="preserve">ses </w:t>
      </w:r>
      <w:r w:rsidRPr="00D04969">
        <w:rPr>
          <w:rFonts w:ascii="Helvetica" w:hAnsi="Helvetica" w:cs="Arial"/>
          <w:b/>
          <w:bCs/>
          <w:sz w:val="20"/>
          <w:szCs w:val="20"/>
        </w:rPr>
        <w:t>effets sur la discipline architecturale.</w:t>
      </w:r>
      <w:r w:rsidRPr="00D04969">
        <w:rPr>
          <w:rFonts w:ascii="Helvetica" w:hAnsi="Helvetica" w:cs="Arial"/>
          <w:b/>
          <w:bCs/>
          <w:sz w:val="20"/>
          <w:szCs w:val="20"/>
        </w:rPr>
        <w:br/>
      </w:r>
      <w:r w:rsidRPr="00D04969">
        <w:rPr>
          <w:rFonts w:ascii="Helvetica" w:hAnsi="Helvetica" w:cs="Arial"/>
          <w:sz w:val="20"/>
          <w:szCs w:val="20"/>
        </w:rPr>
        <w:t xml:space="preserve">Les perspectives dramatiques en termes de climat et les tensions fortes sur les ressources imposent un pas de côté important vis-à-vis de notre imaginaire architectural. Imaginaire </w:t>
      </w:r>
      <w:r w:rsidR="006112F2" w:rsidRPr="00D04969">
        <w:rPr>
          <w:rFonts w:ascii="Helvetica" w:hAnsi="Helvetica" w:cs="Arial"/>
          <w:sz w:val="20"/>
          <w:szCs w:val="20"/>
        </w:rPr>
        <w:t xml:space="preserve">hérité </w:t>
      </w:r>
      <w:r w:rsidRPr="00D04969">
        <w:rPr>
          <w:rFonts w:ascii="Helvetica" w:hAnsi="Helvetica" w:cs="Arial"/>
          <w:sz w:val="20"/>
          <w:szCs w:val="20"/>
        </w:rPr>
        <w:t xml:space="preserve">d’une société productiviste et </w:t>
      </w:r>
      <w:proofErr w:type="spellStart"/>
      <w:r w:rsidRPr="00D04969">
        <w:rPr>
          <w:rFonts w:ascii="Helvetica" w:hAnsi="Helvetica" w:cs="Arial"/>
          <w:sz w:val="20"/>
          <w:szCs w:val="20"/>
        </w:rPr>
        <w:t>extractiviste</w:t>
      </w:r>
      <w:proofErr w:type="spellEnd"/>
      <w:r w:rsidRPr="00D04969">
        <w:rPr>
          <w:rFonts w:ascii="Helvetica" w:hAnsi="Helvetica" w:cs="Arial"/>
          <w:sz w:val="20"/>
          <w:szCs w:val="20"/>
        </w:rPr>
        <w:t xml:space="preserve"> dont </w:t>
      </w:r>
      <w:r w:rsidR="00D32FAC" w:rsidRPr="00D04969">
        <w:rPr>
          <w:rFonts w:ascii="Helvetica" w:hAnsi="Helvetica" w:cs="Arial"/>
          <w:sz w:val="20"/>
          <w:szCs w:val="20"/>
        </w:rPr>
        <w:t>l’entêtement</w:t>
      </w:r>
      <w:r w:rsidRPr="00D04969">
        <w:rPr>
          <w:rFonts w:ascii="Helvetica" w:hAnsi="Helvetica" w:cs="Arial"/>
          <w:sz w:val="20"/>
          <w:szCs w:val="20"/>
        </w:rPr>
        <w:t xml:space="preserve"> progressiste </w:t>
      </w:r>
      <w:r w:rsidR="00DF759C" w:rsidRPr="00D04969">
        <w:rPr>
          <w:rFonts w:ascii="Helvetica" w:hAnsi="Helvetica" w:cs="Arial"/>
          <w:sz w:val="20"/>
          <w:szCs w:val="20"/>
        </w:rPr>
        <w:t xml:space="preserve">alimente l’augmentation continue </w:t>
      </w:r>
      <w:r w:rsidR="0059513A" w:rsidRPr="00D04969">
        <w:rPr>
          <w:rFonts w:ascii="Helvetica" w:hAnsi="Helvetica" w:cs="Arial"/>
          <w:sz w:val="20"/>
          <w:szCs w:val="20"/>
        </w:rPr>
        <w:t>d</w:t>
      </w:r>
      <w:r w:rsidR="00A1511A" w:rsidRPr="00D04969">
        <w:rPr>
          <w:rFonts w:ascii="Helvetica" w:hAnsi="Helvetica" w:cs="Arial"/>
          <w:sz w:val="20"/>
          <w:szCs w:val="20"/>
        </w:rPr>
        <w:t xml:space="preserve">e la concentration </w:t>
      </w:r>
      <w:r w:rsidR="0059513A" w:rsidRPr="00D04969">
        <w:rPr>
          <w:rFonts w:ascii="Helvetica" w:hAnsi="Helvetica" w:cs="Arial"/>
          <w:sz w:val="20"/>
          <w:szCs w:val="20"/>
        </w:rPr>
        <w:t xml:space="preserve">de </w:t>
      </w:r>
      <w:proofErr w:type="gramStart"/>
      <w:r w:rsidR="0059513A" w:rsidRPr="00D04969">
        <w:rPr>
          <w:rFonts w:ascii="Helvetica" w:hAnsi="Helvetica" w:cs="Arial"/>
          <w:sz w:val="20"/>
          <w:szCs w:val="20"/>
        </w:rPr>
        <w:t>C02</w:t>
      </w:r>
      <w:proofErr w:type="gramEnd"/>
      <w:r w:rsidR="0059513A" w:rsidRPr="00D04969">
        <w:rPr>
          <w:rFonts w:ascii="Helvetica" w:hAnsi="Helvetica" w:cs="Arial"/>
          <w:sz w:val="20"/>
          <w:szCs w:val="20"/>
        </w:rPr>
        <w:t xml:space="preserve"> dans l’atmosphère</w:t>
      </w:r>
      <w:r w:rsidRPr="00D04969">
        <w:rPr>
          <w:rFonts w:ascii="Helvetica" w:hAnsi="Helvetica" w:cs="Arial"/>
          <w:sz w:val="20"/>
          <w:szCs w:val="20"/>
        </w:rPr>
        <w:t xml:space="preserve">. L’atelier investigue les leitmotivs fanés de la conception architecturale actuelle </w:t>
      </w:r>
      <w:r w:rsidR="00320485" w:rsidRPr="00D04969">
        <w:rPr>
          <w:rFonts w:ascii="Helvetica" w:hAnsi="Helvetica" w:cs="Arial"/>
          <w:sz w:val="20"/>
          <w:szCs w:val="20"/>
        </w:rPr>
        <w:t>et</w:t>
      </w:r>
      <w:r w:rsidRPr="00D04969">
        <w:rPr>
          <w:rFonts w:ascii="Helvetica" w:hAnsi="Helvetica" w:cs="Arial"/>
          <w:sz w:val="20"/>
          <w:szCs w:val="20"/>
        </w:rPr>
        <w:t xml:space="preserve"> les conséquences de l’acte construit tant sur les humains que les non-humains, en resituant la matière</w:t>
      </w:r>
      <w:r w:rsidR="00F75021" w:rsidRPr="00D04969">
        <w:rPr>
          <w:rFonts w:ascii="Helvetica" w:hAnsi="Helvetica" w:cs="Arial"/>
          <w:sz w:val="20"/>
          <w:szCs w:val="20"/>
        </w:rPr>
        <w:t xml:space="preserve"> et </w:t>
      </w:r>
      <w:r w:rsidRPr="00D04969">
        <w:rPr>
          <w:rFonts w:ascii="Helvetica" w:hAnsi="Helvetica" w:cs="Arial"/>
          <w:sz w:val="20"/>
          <w:szCs w:val="20"/>
        </w:rPr>
        <w:t xml:space="preserve">la technique comme agent actif du processus de conception architecturale. Il propose de fabriquer des hypothèses spéculatives </w:t>
      </w:r>
      <w:r w:rsidR="00B85391" w:rsidRPr="00D04969">
        <w:rPr>
          <w:rFonts w:ascii="Helvetica" w:hAnsi="Helvetica" w:cs="Arial"/>
          <w:sz w:val="20"/>
          <w:szCs w:val="20"/>
        </w:rPr>
        <w:t>pour</w:t>
      </w:r>
      <w:r w:rsidRPr="00D04969">
        <w:rPr>
          <w:rFonts w:ascii="Helvetica" w:hAnsi="Helvetica" w:cs="Arial"/>
          <w:sz w:val="20"/>
          <w:szCs w:val="20"/>
        </w:rPr>
        <w:t xml:space="preserve"> architecture </w:t>
      </w:r>
      <w:r w:rsidR="00E64303" w:rsidRPr="00D04969">
        <w:rPr>
          <w:rFonts w:ascii="Helvetica" w:hAnsi="Helvetica" w:cs="Arial"/>
          <w:sz w:val="20"/>
          <w:szCs w:val="20"/>
        </w:rPr>
        <w:t>mue</w:t>
      </w:r>
      <w:r w:rsidRPr="00D04969">
        <w:rPr>
          <w:rFonts w:ascii="Helvetica" w:hAnsi="Helvetica" w:cs="Arial"/>
          <w:sz w:val="20"/>
          <w:szCs w:val="20"/>
        </w:rPr>
        <w:t xml:space="preserve"> par l’attention plutôt que la volonté </w:t>
      </w:r>
      <w:r w:rsidR="007A1C61" w:rsidRPr="00D04969">
        <w:rPr>
          <w:rFonts w:ascii="Helvetica" w:hAnsi="Helvetica" w:cs="Arial"/>
          <w:sz w:val="20"/>
          <w:szCs w:val="20"/>
        </w:rPr>
        <w:t>de distinction</w:t>
      </w:r>
      <w:r w:rsidRPr="00D04969">
        <w:rPr>
          <w:rFonts w:ascii="Helvetica" w:hAnsi="Helvetica" w:cs="Arial"/>
          <w:sz w:val="20"/>
          <w:szCs w:val="20"/>
        </w:rPr>
        <w:t xml:space="preserve">. </w:t>
      </w:r>
    </w:p>
    <w:p w14:paraId="1E2DFBCF" w14:textId="748C8063" w:rsidR="001D465A" w:rsidRPr="00D04969" w:rsidRDefault="001D465A" w:rsidP="00D04969">
      <w:pPr>
        <w:ind w:left="284" w:hanging="284"/>
        <w:rPr>
          <w:rFonts w:ascii="Helvetica" w:hAnsi="Helvetica" w:cs="Arial"/>
          <w:color w:val="4472C4" w:themeColor="accent1"/>
          <w:sz w:val="20"/>
          <w:szCs w:val="20"/>
        </w:rPr>
      </w:pPr>
      <w:r w:rsidRPr="00D04969">
        <w:rPr>
          <w:rFonts w:ascii="Helvetica" w:hAnsi="Helvetica" w:cs="Arial"/>
          <w:color w:val="4472C4" w:themeColor="accent1"/>
          <w:sz w:val="20"/>
          <w:szCs w:val="20"/>
        </w:rPr>
        <w:sym w:font="Wingdings" w:char="F0E0"/>
      </w:r>
      <w:r w:rsidRPr="00D04969">
        <w:rPr>
          <w:rFonts w:ascii="Helvetica" w:hAnsi="Helvetica" w:cs="Arial"/>
          <w:color w:val="4472C4" w:themeColor="accent1"/>
          <w:sz w:val="20"/>
          <w:szCs w:val="20"/>
        </w:rPr>
        <w:t xml:space="preserve"> CUMA atten</w:t>
      </w:r>
      <w:r w:rsidR="004945B3" w:rsidRPr="00D04969">
        <w:rPr>
          <w:rFonts w:ascii="Helvetica" w:hAnsi="Helvetica" w:cs="Arial"/>
          <w:color w:val="4472C4" w:themeColor="accent1"/>
          <w:sz w:val="20"/>
          <w:szCs w:val="20"/>
        </w:rPr>
        <w:t>d</w:t>
      </w:r>
      <w:r w:rsidRPr="00D04969">
        <w:rPr>
          <w:rFonts w:ascii="Helvetica" w:hAnsi="Helvetica" w:cs="Arial"/>
          <w:color w:val="4472C4" w:themeColor="accent1"/>
          <w:sz w:val="20"/>
          <w:szCs w:val="20"/>
        </w:rPr>
        <w:t xml:space="preserve"> un intérêt </w:t>
      </w:r>
      <w:r w:rsidR="004945B3" w:rsidRPr="00D04969">
        <w:rPr>
          <w:rFonts w:ascii="Helvetica" w:hAnsi="Helvetica" w:cs="Arial"/>
          <w:color w:val="4472C4" w:themeColor="accent1"/>
          <w:sz w:val="20"/>
          <w:szCs w:val="20"/>
        </w:rPr>
        <w:t xml:space="preserve">des </w:t>
      </w:r>
      <w:proofErr w:type="spellStart"/>
      <w:r w:rsidR="004945B3" w:rsidRPr="00D04969">
        <w:rPr>
          <w:rFonts w:ascii="Helvetica" w:hAnsi="Helvetica" w:cs="Arial"/>
          <w:color w:val="4472C4" w:themeColor="accent1"/>
          <w:sz w:val="20"/>
          <w:szCs w:val="20"/>
        </w:rPr>
        <w:t>étudiant.</w:t>
      </w:r>
      <w:proofErr w:type="gramStart"/>
      <w:r w:rsidR="004945B3" w:rsidRPr="00D04969">
        <w:rPr>
          <w:rFonts w:ascii="Helvetica" w:hAnsi="Helvetica" w:cs="Arial"/>
          <w:color w:val="4472C4" w:themeColor="accent1"/>
          <w:sz w:val="20"/>
          <w:szCs w:val="20"/>
        </w:rPr>
        <w:t>e.s</w:t>
      </w:r>
      <w:proofErr w:type="spellEnd"/>
      <w:proofErr w:type="gramEnd"/>
      <w:r w:rsidR="004945B3" w:rsidRPr="00D04969">
        <w:rPr>
          <w:rFonts w:ascii="Helvetica" w:hAnsi="Helvetica" w:cs="Arial"/>
          <w:color w:val="4472C4" w:themeColor="accent1"/>
          <w:sz w:val="20"/>
          <w:szCs w:val="20"/>
        </w:rPr>
        <w:t xml:space="preserve"> </w:t>
      </w:r>
      <w:r w:rsidRPr="00D04969">
        <w:rPr>
          <w:rFonts w:ascii="Helvetica" w:hAnsi="Helvetica" w:cs="Arial"/>
          <w:color w:val="4472C4" w:themeColor="accent1"/>
          <w:sz w:val="20"/>
          <w:szCs w:val="20"/>
        </w:rPr>
        <w:t xml:space="preserve">pour les questions techniques, philosophiques et politiques liées au “nouveau régime climatique” et pour les auteurs </w:t>
      </w:r>
      <w:r w:rsidR="00CC351C" w:rsidRPr="00D04969">
        <w:rPr>
          <w:rFonts w:ascii="Helvetica" w:hAnsi="Helvetica" w:cs="Arial"/>
          <w:color w:val="4472C4" w:themeColor="accent1"/>
          <w:sz w:val="20"/>
          <w:szCs w:val="20"/>
        </w:rPr>
        <w:t xml:space="preserve">et autrices </w:t>
      </w:r>
      <w:r w:rsidRPr="00D04969">
        <w:rPr>
          <w:rFonts w:ascii="Helvetica" w:hAnsi="Helvetica" w:cs="Arial"/>
          <w:color w:val="4472C4" w:themeColor="accent1"/>
          <w:sz w:val="20"/>
          <w:szCs w:val="20"/>
        </w:rPr>
        <w:t>porteu</w:t>
      </w:r>
      <w:r w:rsidR="00092CB6" w:rsidRPr="00D04969">
        <w:rPr>
          <w:rFonts w:ascii="Helvetica" w:hAnsi="Helvetica" w:cs="Arial"/>
          <w:color w:val="4472C4" w:themeColor="accent1"/>
          <w:sz w:val="20"/>
          <w:szCs w:val="20"/>
        </w:rPr>
        <w:t xml:space="preserve">rs </w:t>
      </w:r>
      <w:r w:rsidRPr="00D04969">
        <w:rPr>
          <w:rFonts w:ascii="Helvetica" w:hAnsi="Helvetica" w:cs="Arial"/>
          <w:color w:val="4472C4" w:themeColor="accent1"/>
          <w:sz w:val="20"/>
          <w:szCs w:val="20"/>
        </w:rPr>
        <w:t>de ces enjeux (voir bibliographie).</w:t>
      </w:r>
    </w:p>
    <w:p w14:paraId="5B4D6259" w14:textId="0564B6CF" w:rsidR="00842547" w:rsidRPr="00D04969" w:rsidRDefault="00842547" w:rsidP="00D04969">
      <w:pPr>
        <w:pStyle w:val="p1"/>
        <w:rPr>
          <w:rFonts w:ascii="Helvetica" w:hAnsi="Helvetica"/>
        </w:rPr>
      </w:pPr>
      <w:r w:rsidRPr="00D04969">
        <w:rPr>
          <w:rFonts w:ascii="Helvetica" w:hAnsi="Helvetica" w:cs="Arial"/>
          <w:b/>
          <w:bCs/>
          <w:sz w:val="20"/>
          <w:szCs w:val="20"/>
        </w:rPr>
        <w:t>2. Une attention à la culture architecturale, à la recherche et la manipulation des références.</w:t>
      </w:r>
      <w:r w:rsidRPr="00D04969">
        <w:rPr>
          <w:rFonts w:ascii="Helvetica" w:hAnsi="Helvetica" w:cs="Arial"/>
          <w:b/>
          <w:bCs/>
          <w:sz w:val="20"/>
          <w:szCs w:val="20"/>
        </w:rPr>
        <w:br/>
      </w:r>
      <w:r w:rsidR="00BE163D" w:rsidRPr="00D04969">
        <w:rPr>
          <w:rFonts w:ascii="Helvetica" w:eastAsiaTheme="minorHAnsi" w:hAnsi="Helvetica" w:cs="Arial"/>
          <w:sz w:val="20"/>
          <w:szCs w:val="20"/>
          <w:lang w:val="fr-FR" w:eastAsia="en-US"/>
        </w:rPr>
        <w:t xml:space="preserve">Nous ancrons la conception du projet dans un travail de recherche et de filiation. Cette attention portée aux sources — à leur sélection, manipulation et partage — vise à doter les </w:t>
      </w:r>
      <w:proofErr w:type="spellStart"/>
      <w:r w:rsidR="00BE163D" w:rsidRPr="00D04969">
        <w:rPr>
          <w:rFonts w:ascii="Helvetica" w:eastAsiaTheme="minorHAnsi" w:hAnsi="Helvetica" w:cs="Arial"/>
          <w:sz w:val="20"/>
          <w:szCs w:val="20"/>
          <w:lang w:val="fr-FR" w:eastAsia="en-US"/>
        </w:rPr>
        <w:t>étudiant·e·s</w:t>
      </w:r>
      <w:proofErr w:type="spellEnd"/>
      <w:r w:rsidR="00BE163D" w:rsidRPr="00D04969">
        <w:rPr>
          <w:rFonts w:ascii="Helvetica" w:eastAsiaTheme="minorHAnsi" w:hAnsi="Helvetica" w:cs="Arial"/>
          <w:sz w:val="20"/>
          <w:szCs w:val="20"/>
          <w:lang w:val="fr-FR" w:eastAsia="en-US"/>
        </w:rPr>
        <w:t xml:space="preserve"> d’un bagage </w:t>
      </w:r>
      <w:r w:rsidR="00FF178F" w:rsidRPr="00D04969">
        <w:rPr>
          <w:rFonts w:ascii="Helvetica" w:eastAsiaTheme="minorHAnsi" w:hAnsi="Helvetica" w:cs="Arial"/>
          <w:sz w:val="20"/>
          <w:szCs w:val="20"/>
          <w:lang w:val="fr-FR" w:eastAsia="en-US"/>
        </w:rPr>
        <w:t>culturel</w:t>
      </w:r>
      <w:r w:rsidR="00BE163D" w:rsidRPr="00D04969">
        <w:rPr>
          <w:rFonts w:ascii="Helvetica" w:eastAsiaTheme="minorHAnsi" w:hAnsi="Helvetica" w:cs="Arial"/>
          <w:sz w:val="20"/>
          <w:szCs w:val="20"/>
          <w:lang w:val="fr-FR" w:eastAsia="en-US"/>
        </w:rPr>
        <w:t xml:space="preserve"> et de pratiques collectives, rompant avec l’image d’un acte de conception solitaire. À la figure de l’</w:t>
      </w:r>
      <w:proofErr w:type="spellStart"/>
      <w:r w:rsidR="00BE163D" w:rsidRPr="00D04969">
        <w:rPr>
          <w:rFonts w:ascii="Helvetica" w:eastAsiaTheme="minorHAnsi" w:hAnsi="Helvetica" w:cs="Arial"/>
          <w:sz w:val="20"/>
          <w:szCs w:val="20"/>
          <w:lang w:val="fr-FR" w:eastAsia="en-US"/>
        </w:rPr>
        <w:t>auteur·ice</w:t>
      </w:r>
      <w:proofErr w:type="spellEnd"/>
      <w:r w:rsidR="00BE163D" w:rsidRPr="00D04969">
        <w:rPr>
          <w:rFonts w:ascii="Helvetica" w:eastAsiaTheme="minorHAnsi" w:hAnsi="Helvetica" w:cs="Arial"/>
          <w:sz w:val="20"/>
          <w:szCs w:val="20"/>
          <w:lang w:val="fr-FR" w:eastAsia="en-US"/>
        </w:rPr>
        <w:t xml:space="preserve"> héroïque </w:t>
      </w:r>
      <w:proofErr w:type="spellStart"/>
      <w:r w:rsidR="00BE163D" w:rsidRPr="00D04969">
        <w:rPr>
          <w:rFonts w:ascii="Helvetica" w:eastAsiaTheme="minorHAnsi" w:hAnsi="Helvetica" w:cs="Arial"/>
          <w:sz w:val="20"/>
          <w:szCs w:val="20"/>
          <w:lang w:val="fr-FR" w:eastAsia="en-US"/>
        </w:rPr>
        <w:t>inspiré·e</w:t>
      </w:r>
      <w:proofErr w:type="spellEnd"/>
      <w:r w:rsidR="00BE163D" w:rsidRPr="00D04969">
        <w:rPr>
          <w:rFonts w:ascii="Helvetica" w:eastAsiaTheme="minorHAnsi" w:hAnsi="Helvetica" w:cs="Arial"/>
          <w:sz w:val="20"/>
          <w:szCs w:val="20"/>
          <w:lang w:val="fr-FR" w:eastAsia="en-US"/>
        </w:rPr>
        <w:t>, nous préférons celle d’</w:t>
      </w:r>
      <w:proofErr w:type="spellStart"/>
      <w:r w:rsidR="00BE163D" w:rsidRPr="00D04969">
        <w:rPr>
          <w:rFonts w:ascii="Helvetica" w:eastAsiaTheme="minorHAnsi" w:hAnsi="Helvetica" w:cs="Arial"/>
          <w:sz w:val="20"/>
          <w:szCs w:val="20"/>
          <w:lang w:val="fr-FR" w:eastAsia="en-US"/>
        </w:rPr>
        <w:t>un·e</w:t>
      </w:r>
      <w:proofErr w:type="spellEnd"/>
      <w:r w:rsidR="00BE163D" w:rsidRPr="00D04969">
        <w:rPr>
          <w:rFonts w:ascii="Helvetica" w:eastAsiaTheme="minorHAnsi" w:hAnsi="Helvetica" w:cs="Arial"/>
          <w:sz w:val="20"/>
          <w:szCs w:val="20"/>
          <w:lang w:val="fr-FR" w:eastAsia="en-US"/>
        </w:rPr>
        <w:t xml:space="preserve"> </w:t>
      </w:r>
      <w:proofErr w:type="spellStart"/>
      <w:r w:rsidR="00BE163D" w:rsidRPr="00D04969">
        <w:rPr>
          <w:rFonts w:ascii="Helvetica" w:eastAsiaTheme="minorHAnsi" w:hAnsi="Helvetica" w:cs="Arial"/>
          <w:sz w:val="20"/>
          <w:szCs w:val="20"/>
          <w:lang w:val="fr-FR" w:eastAsia="en-US"/>
        </w:rPr>
        <w:t>amateur·ice</w:t>
      </w:r>
      <w:proofErr w:type="spellEnd"/>
      <w:r w:rsidR="00BE163D" w:rsidRPr="00D04969">
        <w:rPr>
          <w:rFonts w:ascii="Helvetica" w:eastAsiaTheme="minorHAnsi" w:hAnsi="Helvetica" w:cs="Arial"/>
          <w:sz w:val="20"/>
          <w:szCs w:val="20"/>
          <w:lang w:val="fr-FR" w:eastAsia="en-US"/>
        </w:rPr>
        <w:t xml:space="preserve"> </w:t>
      </w:r>
      <w:proofErr w:type="spellStart"/>
      <w:r w:rsidR="00BE163D" w:rsidRPr="00D04969">
        <w:rPr>
          <w:rFonts w:ascii="Helvetica" w:eastAsiaTheme="minorHAnsi" w:hAnsi="Helvetica" w:cs="Arial"/>
          <w:sz w:val="20"/>
          <w:szCs w:val="20"/>
          <w:lang w:val="fr-FR" w:eastAsia="en-US"/>
        </w:rPr>
        <w:t>éclairé·e</w:t>
      </w:r>
      <w:proofErr w:type="spellEnd"/>
      <w:r w:rsidR="00BE163D" w:rsidRPr="00D04969">
        <w:rPr>
          <w:rFonts w:ascii="Helvetica" w:eastAsiaTheme="minorHAnsi" w:hAnsi="Helvetica" w:cs="Arial"/>
          <w:sz w:val="20"/>
          <w:szCs w:val="20"/>
          <w:lang w:val="fr-FR" w:eastAsia="en-US"/>
        </w:rPr>
        <w:t>, d’</w:t>
      </w:r>
      <w:proofErr w:type="spellStart"/>
      <w:r w:rsidR="00BE163D" w:rsidRPr="00D04969">
        <w:rPr>
          <w:rFonts w:ascii="Helvetica" w:eastAsiaTheme="minorHAnsi" w:hAnsi="Helvetica" w:cs="Arial"/>
          <w:sz w:val="20"/>
          <w:szCs w:val="20"/>
          <w:lang w:val="fr-FR" w:eastAsia="en-US"/>
        </w:rPr>
        <w:t>un·e</w:t>
      </w:r>
      <w:proofErr w:type="spellEnd"/>
      <w:r w:rsidR="00BE163D" w:rsidRPr="00D04969">
        <w:rPr>
          <w:rFonts w:ascii="Helvetica" w:eastAsiaTheme="minorHAnsi" w:hAnsi="Helvetica" w:cs="Arial"/>
          <w:sz w:val="20"/>
          <w:szCs w:val="20"/>
          <w:lang w:val="fr-FR" w:eastAsia="en-US"/>
        </w:rPr>
        <w:t xml:space="preserve"> </w:t>
      </w:r>
      <w:proofErr w:type="spellStart"/>
      <w:r w:rsidR="00BE163D" w:rsidRPr="00D04969">
        <w:rPr>
          <w:rFonts w:ascii="Helvetica" w:eastAsiaTheme="minorHAnsi" w:hAnsi="Helvetica" w:cs="Arial"/>
          <w:sz w:val="20"/>
          <w:szCs w:val="20"/>
          <w:lang w:val="fr-FR" w:eastAsia="en-US"/>
        </w:rPr>
        <w:t>architecte-éditeur·ice</w:t>
      </w:r>
      <w:proofErr w:type="spellEnd"/>
      <w:r w:rsidR="00BE163D" w:rsidRPr="00D04969">
        <w:rPr>
          <w:rFonts w:ascii="Helvetica" w:eastAsiaTheme="minorHAnsi" w:hAnsi="Helvetica" w:cs="Arial"/>
          <w:sz w:val="20"/>
          <w:szCs w:val="20"/>
          <w:lang w:val="fr-FR" w:eastAsia="en-US"/>
        </w:rPr>
        <w:t xml:space="preserve"> qui travaille par </w:t>
      </w:r>
      <w:proofErr w:type="spellStart"/>
      <w:r w:rsidR="00BE163D" w:rsidRPr="00D04969">
        <w:rPr>
          <w:rFonts w:ascii="Helvetica" w:eastAsiaTheme="minorHAnsi" w:hAnsi="Helvetica" w:cs="Arial"/>
          <w:sz w:val="20"/>
          <w:szCs w:val="20"/>
          <w:lang w:val="fr-FR" w:eastAsia="en-US"/>
        </w:rPr>
        <w:t>cut</w:t>
      </w:r>
      <w:proofErr w:type="spellEnd"/>
      <w:r w:rsidR="00BE163D" w:rsidRPr="00D04969">
        <w:rPr>
          <w:rFonts w:ascii="Helvetica" w:eastAsiaTheme="minorHAnsi" w:hAnsi="Helvetica" w:cs="Arial"/>
          <w:sz w:val="20"/>
          <w:szCs w:val="20"/>
          <w:lang w:val="fr-FR" w:eastAsia="en-US"/>
        </w:rPr>
        <w:t>-up à partir d’un « matériel architectural » mêlant culture savante et culture populaire. L’acronyme CUMA, pour « Club d’Utilisation du Matériel Architectural », revendique cet art de la filiation et de la mutualisation que nous souhaitons transmettre.</w:t>
      </w:r>
    </w:p>
    <w:p w14:paraId="23B40932" w14:textId="4EBA2FBC" w:rsidR="001D465A" w:rsidRPr="00D04969" w:rsidRDefault="00842547" w:rsidP="00D04969">
      <w:pPr>
        <w:ind w:left="284" w:hanging="284"/>
        <w:rPr>
          <w:rFonts w:ascii="Helvetica" w:hAnsi="Helvetica" w:cs="Arial"/>
          <w:color w:val="4472C4" w:themeColor="accent1"/>
          <w:sz w:val="20"/>
          <w:szCs w:val="20"/>
        </w:rPr>
      </w:pPr>
      <w:r w:rsidRPr="00D04969">
        <w:rPr>
          <w:rFonts w:ascii="Helvetica" w:hAnsi="Helvetica" w:cs="Arial"/>
          <w:color w:val="4472C4" w:themeColor="accent1"/>
          <w:sz w:val="20"/>
          <w:szCs w:val="20"/>
        </w:rPr>
        <w:sym w:font="Wingdings" w:char="F0E0"/>
      </w:r>
      <w:r w:rsidRPr="00D04969">
        <w:rPr>
          <w:rFonts w:ascii="Helvetica" w:hAnsi="Helvetica" w:cs="Arial"/>
          <w:color w:val="4472C4" w:themeColor="accent1"/>
          <w:sz w:val="20"/>
          <w:szCs w:val="20"/>
        </w:rPr>
        <w:t xml:space="preserve"> CUMA attend un grand investissement dans la recherche de ressources théoriques et iconographiques, dans leur compréhension, leur mise en perspective, leur résonnance et leur contextualisation.</w:t>
      </w:r>
    </w:p>
    <w:p w14:paraId="65A492F8" w14:textId="67A1A4A4" w:rsidR="00B77092" w:rsidRPr="00D04969" w:rsidRDefault="00546416" w:rsidP="00D04969">
      <w:pPr>
        <w:rPr>
          <w:rFonts w:ascii="Helvetica" w:hAnsi="Helvetica" w:cs="Arial"/>
          <w:b/>
          <w:bCs/>
          <w:sz w:val="20"/>
          <w:szCs w:val="20"/>
        </w:rPr>
      </w:pPr>
      <w:r w:rsidRPr="00D04969">
        <w:rPr>
          <w:rFonts w:ascii="Helvetica" w:hAnsi="Helvetica" w:cs="Arial"/>
          <w:b/>
          <w:bCs/>
          <w:sz w:val="20"/>
          <w:szCs w:val="20"/>
        </w:rPr>
        <w:t>3</w:t>
      </w:r>
      <w:r w:rsidR="00B77092" w:rsidRPr="00D04969">
        <w:rPr>
          <w:rFonts w:ascii="Helvetica" w:hAnsi="Helvetica" w:cs="Arial"/>
          <w:b/>
          <w:bCs/>
          <w:sz w:val="20"/>
          <w:szCs w:val="20"/>
        </w:rPr>
        <w:t xml:space="preserve">. </w:t>
      </w:r>
      <w:r w:rsidR="7F5F2CBB" w:rsidRPr="00D04969">
        <w:rPr>
          <w:rFonts w:ascii="Helvetica" w:hAnsi="Helvetica" w:cs="Arial"/>
          <w:b/>
          <w:bCs/>
          <w:sz w:val="20"/>
          <w:szCs w:val="20"/>
        </w:rPr>
        <w:t>Une attention aux productions matérielles spécifiques à la discipline architecturale.</w:t>
      </w:r>
      <w:r w:rsidR="00B77092" w:rsidRPr="00D04969">
        <w:rPr>
          <w:rFonts w:ascii="Helvetica" w:hAnsi="Helvetica" w:cs="Arial"/>
          <w:b/>
          <w:bCs/>
          <w:sz w:val="20"/>
          <w:szCs w:val="20"/>
        </w:rPr>
        <w:br/>
      </w:r>
      <w:r w:rsidR="7F5F2CBB" w:rsidRPr="00D04969">
        <w:rPr>
          <w:rFonts w:ascii="Helvetica" w:hAnsi="Helvetica" w:cs="Arial"/>
          <w:sz w:val="20"/>
          <w:szCs w:val="20"/>
        </w:rPr>
        <w:t>Nous entendons par productions matérielles</w:t>
      </w:r>
      <w:r w:rsidR="00B77092" w:rsidRPr="00D04969">
        <w:rPr>
          <w:rFonts w:ascii="Helvetica" w:hAnsi="Helvetica" w:cs="Arial"/>
          <w:sz w:val="20"/>
          <w:szCs w:val="20"/>
        </w:rPr>
        <w:t xml:space="preserve"> </w:t>
      </w:r>
      <w:r w:rsidR="7F5F2CBB" w:rsidRPr="00D04969">
        <w:rPr>
          <w:rFonts w:ascii="Helvetica" w:hAnsi="Helvetica" w:cs="Arial"/>
          <w:sz w:val="20"/>
          <w:szCs w:val="20"/>
        </w:rPr>
        <w:t>les moyens de représentation, les dessins, les maquettes, les publications permettant de mettre à l’épreuve le projet avant sa concrétisation. L’atelier cherche à donner plaisir et aisance dans ces savoirs</w:t>
      </w:r>
      <w:r w:rsidR="00B77092" w:rsidRPr="00D04969">
        <w:rPr>
          <w:rFonts w:ascii="Helvetica" w:hAnsi="Helvetica" w:cs="Arial"/>
          <w:sz w:val="20"/>
          <w:szCs w:val="20"/>
        </w:rPr>
        <w:t xml:space="preserve"> </w:t>
      </w:r>
      <w:r w:rsidR="7F5F2CBB" w:rsidRPr="00D04969">
        <w:rPr>
          <w:rFonts w:ascii="Helvetica" w:hAnsi="Helvetica" w:cs="Arial"/>
          <w:sz w:val="20"/>
          <w:szCs w:val="20"/>
        </w:rPr>
        <w:t xml:space="preserve">qui sont à la fois les outils de recherche et de communication </w:t>
      </w:r>
      <w:r w:rsidR="00B77092" w:rsidRPr="00D04969">
        <w:rPr>
          <w:rFonts w:ascii="Helvetica" w:hAnsi="Helvetica" w:cs="Arial"/>
          <w:sz w:val="20"/>
          <w:szCs w:val="20"/>
        </w:rPr>
        <w:t>spécifiques à la discipline architecturale</w:t>
      </w:r>
      <w:r w:rsidR="7F5F2CBB" w:rsidRPr="00D04969">
        <w:rPr>
          <w:rFonts w:ascii="Helvetica" w:hAnsi="Helvetica" w:cs="Arial"/>
          <w:sz w:val="20"/>
          <w:szCs w:val="20"/>
        </w:rPr>
        <w:t xml:space="preserve">. La pratique de l’architecture est conçue comme </w:t>
      </w:r>
      <w:r w:rsidR="00B77092" w:rsidRPr="00D04969">
        <w:rPr>
          <w:rFonts w:ascii="Helvetica" w:hAnsi="Helvetica" w:cs="Arial"/>
          <w:sz w:val="20"/>
          <w:szCs w:val="20"/>
        </w:rPr>
        <w:t xml:space="preserve">un </w:t>
      </w:r>
      <w:r w:rsidR="00D24B23" w:rsidRPr="00D04969">
        <w:rPr>
          <w:rFonts w:ascii="Helvetica" w:hAnsi="Helvetica" w:cs="Arial"/>
          <w:sz w:val="20"/>
          <w:szCs w:val="20"/>
        </w:rPr>
        <w:t>« </w:t>
      </w:r>
      <w:r w:rsidR="00B77092" w:rsidRPr="00D04969">
        <w:rPr>
          <w:rFonts w:ascii="Helvetica" w:hAnsi="Helvetica" w:cs="Arial"/>
          <w:sz w:val="20"/>
          <w:szCs w:val="20"/>
        </w:rPr>
        <w:t>art</w:t>
      </w:r>
      <w:r w:rsidR="7F5F2CBB" w:rsidRPr="00D04969">
        <w:rPr>
          <w:rFonts w:ascii="Helvetica" w:hAnsi="Helvetica" w:cs="Arial"/>
          <w:sz w:val="20"/>
          <w:szCs w:val="20"/>
        </w:rPr>
        <w:t xml:space="preserve"> de </w:t>
      </w:r>
      <w:r w:rsidR="00B77092" w:rsidRPr="00D04969">
        <w:rPr>
          <w:rFonts w:ascii="Helvetica" w:hAnsi="Helvetica" w:cs="Arial"/>
          <w:sz w:val="20"/>
          <w:szCs w:val="20"/>
        </w:rPr>
        <w:t xml:space="preserve">simulation et de la </w:t>
      </w:r>
      <w:r w:rsidR="7F5F2CBB" w:rsidRPr="00D04969">
        <w:rPr>
          <w:rFonts w:ascii="Helvetica" w:hAnsi="Helvetica" w:cs="Arial"/>
          <w:sz w:val="20"/>
          <w:szCs w:val="20"/>
        </w:rPr>
        <w:t>médiation</w:t>
      </w:r>
      <w:r w:rsidR="00D24B23" w:rsidRPr="00D04969">
        <w:rPr>
          <w:rFonts w:ascii="Helvetica" w:hAnsi="Helvetica" w:cs="Arial"/>
          <w:sz w:val="20"/>
          <w:szCs w:val="20"/>
        </w:rPr>
        <w:t> »</w:t>
      </w:r>
      <w:r w:rsidR="7F5F2CBB" w:rsidRPr="00D04969">
        <w:rPr>
          <w:rFonts w:ascii="Helvetica" w:hAnsi="Helvetica" w:cs="Arial"/>
          <w:sz w:val="20"/>
          <w:szCs w:val="20"/>
        </w:rPr>
        <w:t>. L'architecte est le</w:t>
      </w:r>
      <w:r w:rsidR="00F034CC" w:rsidRPr="00D04969">
        <w:rPr>
          <w:rFonts w:ascii="Helvetica" w:hAnsi="Helvetica" w:cs="Arial"/>
          <w:sz w:val="20"/>
          <w:szCs w:val="20"/>
        </w:rPr>
        <w:t xml:space="preserve"> ou la</w:t>
      </w:r>
      <w:r w:rsidR="7F5F2CBB" w:rsidRPr="00D04969">
        <w:rPr>
          <w:rFonts w:ascii="Helvetica" w:hAnsi="Helvetica" w:cs="Arial"/>
          <w:sz w:val="20"/>
          <w:szCs w:val="20"/>
        </w:rPr>
        <w:t xml:space="preserve"> partenaire à qui l’on reconnaît le droit et le savoir de préfigurer </w:t>
      </w:r>
      <w:r w:rsidR="00B77092" w:rsidRPr="00D04969">
        <w:rPr>
          <w:rFonts w:ascii="Helvetica" w:hAnsi="Helvetica" w:cs="Arial"/>
          <w:sz w:val="20"/>
          <w:szCs w:val="20"/>
        </w:rPr>
        <w:t>un lieu</w:t>
      </w:r>
      <w:r w:rsidR="7F5F2CBB" w:rsidRPr="00D04969">
        <w:rPr>
          <w:rFonts w:ascii="Helvetica" w:hAnsi="Helvetica" w:cs="Arial"/>
          <w:sz w:val="20"/>
          <w:szCs w:val="20"/>
        </w:rPr>
        <w:t xml:space="preserve"> à venir. Celui </w:t>
      </w:r>
      <w:r w:rsidR="00F034CC" w:rsidRPr="00D04969">
        <w:rPr>
          <w:rFonts w:ascii="Helvetica" w:hAnsi="Helvetica" w:cs="Arial"/>
          <w:sz w:val="20"/>
          <w:szCs w:val="20"/>
        </w:rPr>
        <w:t xml:space="preserve">ou celle </w:t>
      </w:r>
      <w:r w:rsidR="7F5F2CBB" w:rsidRPr="00D04969">
        <w:rPr>
          <w:rFonts w:ascii="Helvetica" w:hAnsi="Helvetica" w:cs="Arial"/>
          <w:sz w:val="20"/>
          <w:szCs w:val="20"/>
        </w:rPr>
        <w:t>qui</w:t>
      </w:r>
      <w:r w:rsidR="00B77092" w:rsidRPr="00D04969">
        <w:rPr>
          <w:rFonts w:ascii="Helvetica" w:hAnsi="Helvetica" w:cs="Arial"/>
          <w:sz w:val="20"/>
          <w:szCs w:val="20"/>
        </w:rPr>
        <w:t>,</w:t>
      </w:r>
      <w:r w:rsidR="7F5F2CBB" w:rsidRPr="00D04969">
        <w:rPr>
          <w:rFonts w:ascii="Helvetica" w:hAnsi="Helvetica" w:cs="Arial"/>
          <w:sz w:val="20"/>
          <w:szCs w:val="20"/>
        </w:rPr>
        <w:t xml:space="preserve"> à travers ses outils de représentation</w:t>
      </w:r>
      <w:r w:rsidR="00B77092" w:rsidRPr="00D04969">
        <w:rPr>
          <w:rFonts w:ascii="Helvetica" w:hAnsi="Helvetica" w:cs="Arial"/>
          <w:sz w:val="20"/>
          <w:szCs w:val="20"/>
        </w:rPr>
        <w:t>,</w:t>
      </w:r>
      <w:r w:rsidR="7F5F2CBB" w:rsidRPr="00D04969">
        <w:rPr>
          <w:rFonts w:ascii="Helvetica" w:hAnsi="Helvetica" w:cs="Arial"/>
          <w:sz w:val="20"/>
          <w:szCs w:val="20"/>
        </w:rPr>
        <w:t xml:space="preserve"> rend perceptible et partageable les qualités en puissance d’</w:t>
      </w:r>
      <w:r w:rsidR="00B77092" w:rsidRPr="00D04969">
        <w:rPr>
          <w:rFonts w:ascii="Helvetica" w:hAnsi="Helvetica" w:cs="Arial"/>
          <w:sz w:val="20"/>
          <w:szCs w:val="20"/>
        </w:rPr>
        <w:t>une configuration spatiale dédiée à tou</w:t>
      </w:r>
      <w:r w:rsidR="00991E5D" w:rsidRPr="00D04969">
        <w:rPr>
          <w:rFonts w:ascii="Helvetica" w:hAnsi="Helvetica" w:cs="Arial"/>
          <w:sz w:val="20"/>
          <w:szCs w:val="20"/>
        </w:rPr>
        <w:t>tes</w:t>
      </w:r>
      <w:r w:rsidR="00B77092" w:rsidRPr="00D04969">
        <w:rPr>
          <w:rFonts w:ascii="Helvetica" w:hAnsi="Helvetica" w:cs="Arial"/>
          <w:sz w:val="20"/>
          <w:szCs w:val="20"/>
        </w:rPr>
        <w:t xml:space="preserve"> et tous</w:t>
      </w:r>
      <w:r w:rsidR="7F5F2CBB" w:rsidRPr="00D04969">
        <w:rPr>
          <w:rFonts w:ascii="Helvetica" w:hAnsi="Helvetica" w:cs="Arial"/>
          <w:sz w:val="20"/>
          <w:szCs w:val="20"/>
        </w:rPr>
        <w:t xml:space="preserve">. </w:t>
      </w:r>
    </w:p>
    <w:p w14:paraId="169643D8" w14:textId="362CFB34" w:rsidR="00E82A0D" w:rsidRPr="00D04969" w:rsidRDefault="00B77092" w:rsidP="00D04969">
      <w:pPr>
        <w:ind w:left="708" w:hanging="708"/>
        <w:rPr>
          <w:rFonts w:ascii="Helvetica" w:hAnsi="Helvetica" w:cs="Arial"/>
          <w:color w:val="4472C4" w:themeColor="accent1"/>
          <w:sz w:val="20"/>
          <w:szCs w:val="20"/>
        </w:rPr>
      </w:pPr>
      <w:r w:rsidRPr="00D04969">
        <w:rPr>
          <w:rFonts w:ascii="Helvetica" w:hAnsi="Helvetica" w:cs="Arial"/>
          <w:color w:val="4472C4" w:themeColor="accent1"/>
          <w:sz w:val="20"/>
          <w:szCs w:val="20"/>
        </w:rPr>
        <w:sym w:font="Wingdings" w:char="F0E0"/>
      </w:r>
      <w:r w:rsidRPr="00D04969">
        <w:rPr>
          <w:rFonts w:ascii="Helvetica" w:hAnsi="Helvetica" w:cs="Arial"/>
          <w:color w:val="4472C4" w:themeColor="accent1"/>
          <w:sz w:val="20"/>
          <w:szCs w:val="20"/>
        </w:rPr>
        <w:t xml:space="preserve"> CUMA</w:t>
      </w:r>
      <w:r w:rsidR="7F5F2CBB" w:rsidRPr="00D04969">
        <w:rPr>
          <w:rFonts w:ascii="Helvetica" w:hAnsi="Helvetica" w:cs="Arial"/>
          <w:color w:val="4472C4" w:themeColor="accent1"/>
          <w:sz w:val="20"/>
          <w:szCs w:val="20"/>
        </w:rPr>
        <w:t xml:space="preserve"> </w:t>
      </w:r>
      <w:r w:rsidRPr="00D04969">
        <w:rPr>
          <w:rFonts w:ascii="Helvetica" w:hAnsi="Helvetica" w:cs="Arial"/>
          <w:color w:val="4472C4" w:themeColor="accent1"/>
          <w:sz w:val="20"/>
          <w:szCs w:val="20"/>
        </w:rPr>
        <w:t>attend</w:t>
      </w:r>
      <w:r w:rsidR="7F5F2CBB" w:rsidRPr="00D04969">
        <w:rPr>
          <w:rFonts w:ascii="Helvetica" w:hAnsi="Helvetica" w:cs="Arial"/>
          <w:color w:val="4472C4" w:themeColor="accent1"/>
          <w:sz w:val="20"/>
          <w:szCs w:val="20"/>
        </w:rPr>
        <w:t xml:space="preserve"> un grand investissement dans la </w:t>
      </w:r>
      <w:r w:rsidRPr="00D04969">
        <w:rPr>
          <w:rFonts w:ascii="Helvetica" w:hAnsi="Helvetica" w:cs="Arial"/>
          <w:color w:val="4472C4" w:themeColor="accent1"/>
          <w:sz w:val="20"/>
          <w:szCs w:val="20"/>
        </w:rPr>
        <w:t xml:space="preserve">quantité et la </w:t>
      </w:r>
      <w:r w:rsidR="7F5F2CBB" w:rsidRPr="00D04969">
        <w:rPr>
          <w:rFonts w:ascii="Helvetica" w:hAnsi="Helvetica" w:cs="Arial"/>
          <w:color w:val="4472C4" w:themeColor="accent1"/>
          <w:sz w:val="20"/>
          <w:szCs w:val="20"/>
        </w:rPr>
        <w:t xml:space="preserve">qualité des productions </w:t>
      </w:r>
      <w:r w:rsidRPr="00D04969">
        <w:rPr>
          <w:rFonts w:ascii="Helvetica" w:hAnsi="Helvetica" w:cs="Arial"/>
          <w:color w:val="4472C4" w:themeColor="accent1"/>
          <w:sz w:val="20"/>
          <w:szCs w:val="20"/>
        </w:rPr>
        <w:t>matérielles.</w:t>
      </w:r>
    </w:p>
    <w:p w14:paraId="211F1547" w14:textId="59AE02C2" w:rsidR="00B77092" w:rsidRPr="00D04969" w:rsidRDefault="00B77092" w:rsidP="00D04969">
      <w:pPr>
        <w:rPr>
          <w:rFonts w:ascii="Helvetica" w:hAnsi="Helvetica" w:cs="Arial"/>
          <w:b/>
          <w:bCs/>
          <w:sz w:val="20"/>
          <w:szCs w:val="20"/>
        </w:rPr>
      </w:pPr>
      <w:r w:rsidRPr="00D04969">
        <w:rPr>
          <w:rFonts w:ascii="Helvetica" w:hAnsi="Helvetica" w:cs="Arial"/>
          <w:b/>
          <w:bCs/>
          <w:sz w:val="20"/>
          <w:szCs w:val="20"/>
        </w:rPr>
        <w:t xml:space="preserve">4. Une attention à faire </w:t>
      </w:r>
      <w:r w:rsidR="009B4C44" w:rsidRPr="00D04969">
        <w:rPr>
          <w:rFonts w:ascii="Helvetica" w:hAnsi="Helvetica" w:cs="Arial"/>
          <w:b/>
          <w:bCs/>
          <w:sz w:val="20"/>
          <w:szCs w:val="20"/>
        </w:rPr>
        <w:t>« </w:t>
      </w:r>
      <w:r w:rsidRPr="00D04969">
        <w:rPr>
          <w:rFonts w:ascii="Helvetica" w:hAnsi="Helvetica" w:cs="Arial"/>
          <w:b/>
          <w:bCs/>
          <w:sz w:val="20"/>
          <w:szCs w:val="20"/>
        </w:rPr>
        <w:t>club</w:t>
      </w:r>
      <w:r w:rsidR="009B4C44" w:rsidRPr="00D04969">
        <w:rPr>
          <w:rFonts w:ascii="Helvetica" w:hAnsi="Helvetica" w:cs="Arial"/>
          <w:b/>
          <w:bCs/>
          <w:sz w:val="20"/>
          <w:szCs w:val="20"/>
        </w:rPr>
        <w:t> »</w:t>
      </w:r>
      <w:r w:rsidRPr="00D04969">
        <w:rPr>
          <w:rFonts w:ascii="Helvetica" w:hAnsi="Helvetica" w:cs="Arial"/>
          <w:b/>
          <w:bCs/>
          <w:sz w:val="20"/>
          <w:szCs w:val="20"/>
        </w:rPr>
        <w:t>.</w:t>
      </w:r>
    </w:p>
    <w:p w14:paraId="242C3798" w14:textId="368D00F4" w:rsidR="00B77092" w:rsidRPr="00D04969" w:rsidRDefault="00B77092" w:rsidP="00D04969">
      <w:pPr>
        <w:rPr>
          <w:rFonts w:ascii="Helvetica" w:hAnsi="Helvetica" w:cs="Arial"/>
          <w:sz w:val="20"/>
          <w:szCs w:val="20"/>
        </w:rPr>
      </w:pPr>
      <w:r w:rsidRPr="00D04969">
        <w:rPr>
          <w:rFonts w:ascii="Helvetica" w:hAnsi="Helvetica" w:cs="Arial"/>
          <w:sz w:val="20"/>
          <w:szCs w:val="20"/>
        </w:rPr>
        <w:t>CUMA attend un plaisir à accueillir la complexité d’un travail collaboratif</w:t>
      </w:r>
      <w:r w:rsidR="00621F9A" w:rsidRPr="00D04969">
        <w:rPr>
          <w:rFonts w:ascii="Helvetica" w:hAnsi="Helvetica" w:cs="Arial"/>
          <w:sz w:val="20"/>
          <w:szCs w:val="20"/>
        </w:rPr>
        <w:t xml:space="preserve"> et la conflictualité </w:t>
      </w:r>
      <w:r w:rsidR="007C4D0D" w:rsidRPr="00D04969">
        <w:rPr>
          <w:rFonts w:ascii="Helvetica" w:hAnsi="Helvetica" w:cs="Arial"/>
          <w:sz w:val="20"/>
          <w:szCs w:val="20"/>
        </w:rPr>
        <w:t>des</w:t>
      </w:r>
      <w:r w:rsidR="00621F9A" w:rsidRPr="00D04969">
        <w:rPr>
          <w:rFonts w:ascii="Helvetica" w:hAnsi="Helvetica" w:cs="Arial"/>
          <w:sz w:val="20"/>
          <w:szCs w:val="20"/>
        </w:rPr>
        <w:t xml:space="preserve"> débat</w:t>
      </w:r>
      <w:r w:rsidR="007C4D0D" w:rsidRPr="00D04969">
        <w:rPr>
          <w:rFonts w:ascii="Helvetica" w:hAnsi="Helvetica" w:cs="Arial"/>
          <w:sz w:val="20"/>
          <w:szCs w:val="20"/>
        </w:rPr>
        <w:t>s. Ces c</w:t>
      </w:r>
      <w:r w:rsidRPr="00D04969">
        <w:rPr>
          <w:rFonts w:ascii="Helvetica" w:hAnsi="Helvetica" w:cs="Arial"/>
          <w:sz w:val="20"/>
          <w:szCs w:val="20"/>
        </w:rPr>
        <w:t>ompétence</w:t>
      </w:r>
      <w:r w:rsidR="007C4D0D" w:rsidRPr="00D04969">
        <w:rPr>
          <w:rFonts w:ascii="Helvetica" w:hAnsi="Helvetica" w:cs="Arial"/>
          <w:sz w:val="20"/>
          <w:szCs w:val="20"/>
        </w:rPr>
        <w:t>s</w:t>
      </w:r>
      <w:r w:rsidR="001D44A9" w:rsidRPr="00D04969">
        <w:rPr>
          <w:rFonts w:ascii="Helvetica" w:hAnsi="Helvetica" w:cs="Arial"/>
          <w:sz w:val="20"/>
          <w:szCs w:val="20"/>
        </w:rPr>
        <w:t xml:space="preserve"> </w:t>
      </w:r>
      <w:r w:rsidR="007C4D0D" w:rsidRPr="00D04969">
        <w:rPr>
          <w:rFonts w:ascii="Helvetica" w:hAnsi="Helvetica" w:cs="Arial"/>
          <w:sz w:val="20"/>
          <w:szCs w:val="20"/>
        </w:rPr>
        <w:t xml:space="preserve">sont </w:t>
      </w:r>
      <w:r w:rsidRPr="00D04969">
        <w:rPr>
          <w:rFonts w:ascii="Helvetica" w:hAnsi="Helvetica" w:cs="Arial"/>
          <w:sz w:val="20"/>
          <w:szCs w:val="20"/>
        </w:rPr>
        <w:t>considérée</w:t>
      </w:r>
      <w:r w:rsidR="007C4D0D" w:rsidRPr="00D04969">
        <w:rPr>
          <w:rFonts w:ascii="Helvetica" w:hAnsi="Helvetica" w:cs="Arial"/>
          <w:sz w:val="20"/>
          <w:szCs w:val="20"/>
        </w:rPr>
        <w:t>s</w:t>
      </w:r>
      <w:r w:rsidRPr="00D04969">
        <w:rPr>
          <w:rFonts w:ascii="Helvetica" w:hAnsi="Helvetica" w:cs="Arial"/>
          <w:sz w:val="20"/>
          <w:szCs w:val="20"/>
        </w:rPr>
        <w:t xml:space="preserve"> comme fondamentale</w:t>
      </w:r>
      <w:r w:rsidR="007C4D0D" w:rsidRPr="00D04969">
        <w:rPr>
          <w:rFonts w:ascii="Helvetica" w:hAnsi="Helvetica" w:cs="Arial"/>
          <w:sz w:val="20"/>
          <w:szCs w:val="20"/>
        </w:rPr>
        <w:t>s</w:t>
      </w:r>
      <w:r w:rsidRPr="00D04969">
        <w:rPr>
          <w:rFonts w:ascii="Helvetica" w:hAnsi="Helvetica" w:cs="Arial"/>
          <w:sz w:val="20"/>
          <w:szCs w:val="20"/>
        </w:rPr>
        <w:t xml:space="preserve"> aux modes d’existences des architectes </w:t>
      </w:r>
      <w:r w:rsidR="00F034CC" w:rsidRPr="00D04969">
        <w:rPr>
          <w:rFonts w:ascii="Helvetica" w:hAnsi="Helvetica" w:cs="Arial"/>
          <w:sz w:val="20"/>
          <w:szCs w:val="20"/>
        </w:rPr>
        <w:t>à</w:t>
      </w:r>
      <w:r w:rsidRPr="00D04969">
        <w:rPr>
          <w:rFonts w:ascii="Helvetica" w:hAnsi="Helvetica" w:cs="Arial"/>
          <w:sz w:val="20"/>
          <w:szCs w:val="20"/>
        </w:rPr>
        <w:t xml:space="preserve"> venir.</w:t>
      </w:r>
    </w:p>
    <w:p w14:paraId="046E9BB2" w14:textId="6D41A8CB" w:rsidR="00735999" w:rsidRPr="00AD0206" w:rsidRDefault="001D44A9" w:rsidP="00D04969">
      <w:pPr>
        <w:rPr>
          <w:rFonts w:ascii="Helvetica" w:hAnsi="Helvetica" w:cs="Arial"/>
          <w:color w:val="4472C4" w:themeColor="accent1"/>
          <w:sz w:val="20"/>
          <w:szCs w:val="20"/>
        </w:rPr>
      </w:pPr>
      <w:r w:rsidRPr="00D04969">
        <w:rPr>
          <w:rFonts w:ascii="Helvetica" w:hAnsi="Helvetica" w:cs="Arial"/>
          <w:color w:val="4472C4" w:themeColor="accent1"/>
          <w:sz w:val="20"/>
          <w:szCs w:val="20"/>
        </w:rPr>
        <w:sym w:font="Wingdings" w:char="F0E0"/>
      </w:r>
      <w:r w:rsidRPr="00D04969">
        <w:rPr>
          <w:rFonts w:ascii="Helvetica" w:hAnsi="Helvetica" w:cs="Arial"/>
          <w:color w:val="4472C4" w:themeColor="accent1"/>
          <w:sz w:val="20"/>
          <w:szCs w:val="20"/>
        </w:rPr>
        <w:t xml:space="preserve"> CUMA </w:t>
      </w:r>
      <w:r w:rsidR="00994131" w:rsidRPr="00D04969">
        <w:rPr>
          <w:rFonts w:ascii="Helvetica" w:hAnsi="Helvetica" w:cs="Arial"/>
          <w:color w:val="4472C4" w:themeColor="accent1"/>
          <w:sz w:val="20"/>
          <w:szCs w:val="20"/>
        </w:rPr>
        <w:t xml:space="preserve">organise le travail par groupes profitant </w:t>
      </w:r>
      <w:r w:rsidR="00110604" w:rsidRPr="00D04969">
        <w:rPr>
          <w:rFonts w:ascii="Helvetica" w:hAnsi="Helvetica" w:cs="Arial"/>
          <w:color w:val="4472C4" w:themeColor="accent1"/>
          <w:sz w:val="20"/>
          <w:szCs w:val="20"/>
        </w:rPr>
        <w:t>du grand nombre</w:t>
      </w:r>
      <w:r w:rsidR="00994131" w:rsidRPr="00D04969">
        <w:rPr>
          <w:rFonts w:ascii="Helvetica" w:hAnsi="Helvetica" w:cs="Arial"/>
          <w:color w:val="4472C4" w:themeColor="accent1"/>
          <w:sz w:val="20"/>
          <w:szCs w:val="20"/>
        </w:rPr>
        <w:t xml:space="preserve"> d’étudiant</w:t>
      </w:r>
      <w:r w:rsidR="00110604" w:rsidRPr="00D04969">
        <w:rPr>
          <w:rFonts w:ascii="Helvetica" w:hAnsi="Helvetica" w:cs="Arial"/>
          <w:color w:val="4472C4" w:themeColor="accent1"/>
          <w:sz w:val="20"/>
          <w:szCs w:val="20"/>
        </w:rPr>
        <w:t xml:space="preserve"> pour augmenter l’ambition et la qualité des projets et de leur communication</w:t>
      </w:r>
      <w:r w:rsidR="00293AE1" w:rsidRPr="00D04969">
        <w:rPr>
          <w:rFonts w:ascii="Helvetica" w:hAnsi="Helvetica" w:cs="Arial"/>
          <w:color w:val="4472C4" w:themeColor="accent1"/>
          <w:sz w:val="20"/>
          <w:szCs w:val="20"/>
        </w:rPr>
        <w:t>.</w:t>
      </w:r>
    </w:p>
    <w:p w14:paraId="6FC410AC" w14:textId="78FC5C52" w:rsidR="009B4C44" w:rsidRPr="00D04969" w:rsidRDefault="00B77092" w:rsidP="00D04969">
      <w:pPr>
        <w:rPr>
          <w:rFonts w:ascii="Helvetica" w:hAnsi="Helvetica" w:cs="Arial"/>
          <w:b/>
          <w:bCs/>
          <w:sz w:val="30"/>
          <w:szCs w:val="30"/>
        </w:rPr>
      </w:pPr>
      <w:r w:rsidRPr="00D04969">
        <w:rPr>
          <w:rFonts w:ascii="Helvetica" w:hAnsi="Helvetica" w:cs="Arial"/>
          <w:b/>
          <w:bCs/>
          <w:sz w:val="30"/>
          <w:szCs w:val="30"/>
        </w:rPr>
        <w:t>PROTOCOLES</w:t>
      </w:r>
    </w:p>
    <w:p w14:paraId="0E105C4A" w14:textId="77777777" w:rsidR="006E5AD6" w:rsidRDefault="006E5AD6" w:rsidP="00D04969">
      <w:pPr>
        <w:rPr>
          <w:rFonts w:ascii="Helvetica" w:hAnsi="Helvetica" w:cs="Arial"/>
          <w:sz w:val="20"/>
          <w:szCs w:val="20"/>
        </w:rPr>
      </w:pPr>
    </w:p>
    <w:p w14:paraId="5541EFC8" w14:textId="0A237A1D" w:rsidR="00B77092" w:rsidRPr="00D04969" w:rsidRDefault="009B4C44" w:rsidP="00D04969">
      <w:pPr>
        <w:rPr>
          <w:rFonts w:ascii="Helvetica" w:hAnsi="Helvetica" w:cs="Arial"/>
          <w:sz w:val="20"/>
          <w:szCs w:val="20"/>
        </w:rPr>
      </w:pPr>
      <w:r w:rsidRPr="00D04969">
        <w:rPr>
          <w:rFonts w:ascii="Helvetica" w:hAnsi="Helvetica" w:cs="Arial"/>
          <w:sz w:val="20"/>
          <w:szCs w:val="20"/>
        </w:rPr>
        <w:t>CALENDRIER</w:t>
      </w:r>
      <w:r w:rsidRPr="00D04969">
        <w:rPr>
          <w:rFonts w:ascii="Helvetica" w:hAnsi="Helvetica" w:cs="Arial"/>
          <w:sz w:val="20"/>
          <w:szCs w:val="20"/>
        </w:rPr>
        <w:br/>
        <w:t>-----------------------------------------------------------------------------------------------------------------------------------</w:t>
      </w:r>
      <w:r w:rsidRPr="00D04969">
        <w:rPr>
          <w:rFonts w:ascii="Helvetica" w:hAnsi="Helvetica" w:cs="Arial"/>
          <w:sz w:val="20"/>
          <w:szCs w:val="20"/>
        </w:rPr>
        <w:br/>
      </w:r>
      <w:r w:rsidRPr="00D04969">
        <w:rPr>
          <w:rFonts w:ascii="Helvetica" w:hAnsi="Helvetica" w:cs="Arial"/>
          <w:b/>
          <w:bCs/>
          <w:sz w:val="20"/>
          <w:szCs w:val="20"/>
        </w:rPr>
        <w:t xml:space="preserve">QUADRI 1 : </w:t>
      </w:r>
      <w:r w:rsidR="00B77092" w:rsidRPr="00D04969">
        <w:rPr>
          <w:rFonts w:ascii="Helvetica" w:hAnsi="Helvetica" w:cs="Arial"/>
          <w:b/>
          <w:bCs/>
          <w:sz w:val="20"/>
          <w:szCs w:val="20"/>
        </w:rPr>
        <w:t>RECHERCHE</w:t>
      </w:r>
      <w:r w:rsidR="00A504EE" w:rsidRPr="00D04969">
        <w:rPr>
          <w:rFonts w:ascii="Helvetica" w:hAnsi="Helvetica" w:cs="Arial"/>
          <w:b/>
          <w:bCs/>
          <w:sz w:val="20"/>
          <w:szCs w:val="20"/>
        </w:rPr>
        <w:t xml:space="preserve"> (PROJET)</w:t>
      </w:r>
    </w:p>
    <w:p w14:paraId="44BB07B0" w14:textId="1C295E86" w:rsidR="00B8386E" w:rsidRPr="00D04969" w:rsidRDefault="00B8386E" w:rsidP="00D04969">
      <w:pPr>
        <w:pStyle w:val="Paragraphedeliste"/>
        <w:numPr>
          <w:ilvl w:val="0"/>
          <w:numId w:val="4"/>
        </w:numPr>
        <w:ind w:left="284" w:hanging="284"/>
        <w:rPr>
          <w:rFonts w:ascii="Helvetica" w:hAnsi="Helvetica" w:cs="Arial"/>
          <w:sz w:val="20"/>
          <w:szCs w:val="20"/>
        </w:rPr>
      </w:pPr>
      <w:r w:rsidRPr="00D04969">
        <w:rPr>
          <w:rFonts w:ascii="Helvetica" w:hAnsi="Helvetica" w:cs="Arial"/>
          <w:sz w:val="20"/>
          <w:szCs w:val="20"/>
          <w:u w:val="single"/>
        </w:rPr>
        <w:t>Le premier quadrimestre est consacré à une phase de recherche</w:t>
      </w:r>
      <w:r w:rsidRPr="00D04969">
        <w:rPr>
          <w:rFonts w:ascii="Helvetica" w:hAnsi="Helvetica" w:cs="Arial"/>
          <w:sz w:val="20"/>
          <w:szCs w:val="20"/>
        </w:rPr>
        <w:t xml:space="preserve"> structurée autour d’une thématique proposée par </w:t>
      </w:r>
      <w:r w:rsidR="00D12557" w:rsidRPr="00D04969">
        <w:rPr>
          <w:rFonts w:ascii="Helvetica" w:hAnsi="Helvetica" w:cs="Arial"/>
          <w:sz w:val="20"/>
          <w:szCs w:val="20"/>
        </w:rPr>
        <w:t xml:space="preserve">les </w:t>
      </w:r>
      <w:proofErr w:type="spellStart"/>
      <w:r w:rsidR="00D12557" w:rsidRPr="00D04969">
        <w:rPr>
          <w:rFonts w:ascii="Helvetica" w:hAnsi="Helvetica" w:cs="Arial"/>
          <w:sz w:val="20"/>
          <w:szCs w:val="20"/>
        </w:rPr>
        <w:t>enseignants</w:t>
      </w:r>
      <w:r w:rsidRPr="00D04969">
        <w:rPr>
          <w:rFonts w:ascii="Helvetica" w:hAnsi="Helvetica" w:cs="Arial"/>
          <w:sz w:val="20"/>
          <w:szCs w:val="20"/>
        </w:rPr>
        <w:t>·es</w:t>
      </w:r>
      <w:proofErr w:type="spellEnd"/>
      <w:r w:rsidRPr="00D04969">
        <w:rPr>
          <w:rFonts w:ascii="Helvetica" w:hAnsi="Helvetica" w:cs="Arial"/>
          <w:sz w:val="20"/>
          <w:szCs w:val="20"/>
        </w:rPr>
        <w:t xml:space="preserve">, issue des débats contemporains liés au “nouveau régime climatique”. </w:t>
      </w:r>
    </w:p>
    <w:p w14:paraId="0F7C311D" w14:textId="0A689FB3" w:rsidR="00B8386E" w:rsidRPr="00D04969" w:rsidRDefault="00B8386E" w:rsidP="00D04969">
      <w:pPr>
        <w:pStyle w:val="Paragraphedeliste"/>
        <w:numPr>
          <w:ilvl w:val="0"/>
          <w:numId w:val="4"/>
        </w:numPr>
        <w:ind w:left="284" w:hanging="284"/>
        <w:rPr>
          <w:rFonts w:ascii="Helvetica" w:hAnsi="Helvetica" w:cs="Arial"/>
          <w:sz w:val="20"/>
          <w:szCs w:val="20"/>
        </w:rPr>
      </w:pPr>
      <w:r w:rsidRPr="00D04969">
        <w:rPr>
          <w:rFonts w:ascii="Helvetica" w:hAnsi="Helvetica" w:cs="Arial"/>
          <w:sz w:val="20"/>
          <w:szCs w:val="20"/>
        </w:rPr>
        <w:t>Quinze thèmes de recherche sont abordés.</w:t>
      </w:r>
    </w:p>
    <w:p w14:paraId="0D41ECF3" w14:textId="4E00C346" w:rsidR="00B8386E" w:rsidRPr="00D04969" w:rsidRDefault="00B8386E" w:rsidP="00D04969">
      <w:pPr>
        <w:pStyle w:val="Paragraphedeliste"/>
        <w:numPr>
          <w:ilvl w:val="0"/>
          <w:numId w:val="4"/>
        </w:numPr>
        <w:ind w:left="284" w:hanging="284"/>
        <w:rPr>
          <w:rFonts w:ascii="Helvetica" w:hAnsi="Helvetica" w:cs="Arial"/>
          <w:sz w:val="20"/>
          <w:szCs w:val="20"/>
        </w:rPr>
      </w:pPr>
      <w:r w:rsidRPr="00D04969">
        <w:rPr>
          <w:rFonts w:ascii="Helvetica" w:hAnsi="Helvetica" w:cs="Arial"/>
          <w:sz w:val="20"/>
          <w:szCs w:val="20"/>
        </w:rPr>
        <w:t>En fonction du nombre d’</w:t>
      </w:r>
      <w:proofErr w:type="spellStart"/>
      <w:r w:rsidRPr="00D04969">
        <w:rPr>
          <w:rFonts w:ascii="Helvetica" w:hAnsi="Helvetica" w:cs="Arial"/>
          <w:sz w:val="20"/>
          <w:szCs w:val="20"/>
        </w:rPr>
        <w:t>étudiant·es</w:t>
      </w:r>
      <w:proofErr w:type="spellEnd"/>
      <w:r w:rsidRPr="00D04969">
        <w:rPr>
          <w:rFonts w:ascii="Helvetica" w:hAnsi="Helvetica" w:cs="Arial"/>
          <w:sz w:val="20"/>
          <w:szCs w:val="20"/>
        </w:rPr>
        <w:t xml:space="preserve"> </w:t>
      </w:r>
      <w:proofErr w:type="spellStart"/>
      <w:r w:rsidRPr="00D04969">
        <w:rPr>
          <w:rFonts w:ascii="Helvetica" w:hAnsi="Helvetica" w:cs="Arial"/>
          <w:sz w:val="20"/>
          <w:szCs w:val="20"/>
        </w:rPr>
        <w:t>inscrit·es</w:t>
      </w:r>
      <w:proofErr w:type="spellEnd"/>
      <w:r w:rsidRPr="00D04969">
        <w:rPr>
          <w:rFonts w:ascii="Helvetica" w:hAnsi="Helvetica" w:cs="Arial"/>
          <w:sz w:val="20"/>
          <w:szCs w:val="20"/>
        </w:rPr>
        <w:t xml:space="preserve">, </w:t>
      </w:r>
      <w:r w:rsidRPr="00D04969">
        <w:rPr>
          <w:rFonts w:ascii="Helvetica" w:hAnsi="Helvetica" w:cs="Arial"/>
          <w:sz w:val="20"/>
          <w:szCs w:val="20"/>
          <w:u w:val="single"/>
        </w:rPr>
        <w:t>le travail se fait en groupes de deux, trois ou quatre</w:t>
      </w:r>
      <w:r w:rsidRPr="00D04969">
        <w:rPr>
          <w:rFonts w:ascii="Helvetica" w:hAnsi="Helvetica" w:cs="Arial"/>
          <w:sz w:val="20"/>
          <w:szCs w:val="20"/>
        </w:rPr>
        <w:t xml:space="preserve">. La composition des groupes mêle </w:t>
      </w:r>
      <w:proofErr w:type="spellStart"/>
      <w:r w:rsidRPr="00D04969">
        <w:rPr>
          <w:rFonts w:ascii="Helvetica" w:hAnsi="Helvetica" w:cs="Arial"/>
          <w:sz w:val="20"/>
          <w:szCs w:val="20"/>
        </w:rPr>
        <w:t>étudiant·es</w:t>
      </w:r>
      <w:proofErr w:type="spellEnd"/>
      <w:r w:rsidRPr="00D04969">
        <w:rPr>
          <w:rFonts w:ascii="Helvetica" w:hAnsi="Helvetica" w:cs="Arial"/>
          <w:sz w:val="20"/>
          <w:szCs w:val="20"/>
        </w:rPr>
        <w:t xml:space="preserve"> de bachelier et de master, </w:t>
      </w:r>
      <w:r w:rsidR="00E125B3" w:rsidRPr="00D04969">
        <w:rPr>
          <w:rFonts w:ascii="Helvetica" w:hAnsi="Helvetica" w:cs="Arial"/>
          <w:sz w:val="20"/>
          <w:szCs w:val="20"/>
        </w:rPr>
        <w:t>conformément l’ambition</w:t>
      </w:r>
      <w:r w:rsidRPr="00D04969">
        <w:rPr>
          <w:rFonts w:ascii="Helvetica" w:hAnsi="Helvetica" w:cs="Arial"/>
          <w:sz w:val="20"/>
          <w:szCs w:val="20"/>
        </w:rPr>
        <w:t xml:space="preserve"> de verticalité portée par la faculté.</w:t>
      </w:r>
    </w:p>
    <w:p w14:paraId="1E0D383D" w14:textId="35D56179" w:rsidR="00E125B3" w:rsidRPr="00D04969" w:rsidRDefault="00E125B3" w:rsidP="00D04969">
      <w:pPr>
        <w:pStyle w:val="Paragraphedeliste"/>
        <w:numPr>
          <w:ilvl w:val="0"/>
          <w:numId w:val="4"/>
        </w:numPr>
        <w:ind w:left="284" w:hanging="284"/>
        <w:rPr>
          <w:rFonts w:ascii="Helvetica" w:hAnsi="Helvetica" w:cs="Arial"/>
          <w:sz w:val="20"/>
          <w:szCs w:val="20"/>
        </w:rPr>
      </w:pPr>
      <w:r w:rsidRPr="00D04969">
        <w:rPr>
          <w:rFonts w:ascii="Helvetica" w:hAnsi="Helvetica" w:cs="Arial"/>
          <w:sz w:val="20"/>
          <w:szCs w:val="20"/>
        </w:rPr>
        <w:t>La thématique est explorée selon une perspective élargie, croisant philosophie, sciences du vivant, géographie, histoire, ingénierie, économie, et mobilisant des références architecturales connexes. Cette approche transdisciplinaire vise à élargir le cadre de pensée du projet architectural.</w:t>
      </w:r>
    </w:p>
    <w:p w14:paraId="52FF2EA7" w14:textId="2C323F52" w:rsidR="00E125B3" w:rsidRPr="00D04969" w:rsidRDefault="00E125B3" w:rsidP="00D04969">
      <w:pPr>
        <w:pStyle w:val="Paragraphedeliste"/>
        <w:numPr>
          <w:ilvl w:val="0"/>
          <w:numId w:val="4"/>
        </w:numPr>
        <w:ind w:left="284" w:hanging="284"/>
        <w:rPr>
          <w:rFonts w:ascii="Helvetica" w:hAnsi="Helvetica" w:cs="Arial"/>
          <w:sz w:val="20"/>
          <w:szCs w:val="20"/>
        </w:rPr>
      </w:pPr>
      <w:r w:rsidRPr="00D04969">
        <w:rPr>
          <w:rFonts w:ascii="Helvetica" w:hAnsi="Helvetica" w:cs="Arial"/>
          <w:sz w:val="20"/>
          <w:szCs w:val="20"/>
          <w:u w:val="single"/>
        </w:rPr>
        <w:t>La phase de recherche se conclut par une série de productions matérielles définies</w:t>
      </w:r>
      <w:r w:rsidRPr="00D04969">
        <w:rPr>
          <w:rFonts w:ascii="Helvetica" w:hAnsi="Helvetica" w:cs="Arial"/>
          <w:sz w:val="20"/>
          <w:szCs w:val="20"/>
        </w:rPr>
        <w:t xml:space="preserve"> par </w:t>
      </w:r>
      <w:r w:rsidR="00622395" w:rsidRPr="00D04969">
        <w:rPr>
          <w:rFonts w:ascii="Helvetica" w:hAnsi="Helvetica" w:cs="Arial"/>
          <w:sz w:val="20"/>
          <w:szCs w:val="20"/>
        </w:rPr>
        <w:t xml:space="preserve">les </w:t>
      </w:r>
      <w:proofErr w:type="spellStart"/>
      <w:r w:rsidR="00622395" w:rsidRPr="00D04969">
        <w:rPr>
          <w:rFonts w:ascii="Helvetica" w:hAnsi="Helvetica" w:cs="Arial"/>
          <w:sz w:val="20"/>
          <w:szCs w:val="20"/>
        </w:rPr>
        <w:t>enseignants</w:t>
      </w:r>
      <w:r w:rsidRPr="00D04969">
        <w:rPr>
          <w:rFonts w:ascii="Helvetica" w:hAnsi="Helvetica" w:cs="Arial"/>
          <w:sz w:val="20"/>
          <w:szCs w:val="20"/>
        </w:rPr>
        <w:t>·es</w:t>
      </w:r>
      <w:proofErr w:type="spellEnd"/>
      <w:r w:rsidRPr="00D04969">
        <w:rPr>
          <w:rFonts w:ascii="Helvetica" w:hAnsi="Helvetica" w:cs="Arial"/>
          <w:sz w:val="20"/>
          <w:szCs w:val="20"/>
        </w:rPr>
        <w:t xml:space="preserve">. Celles-ci consistent généralement en </w:t>
      </w:r>
      <w:r w:rsidRPr="00D04969">
        <w:rPr>
          <w:rFonts w:ascii="Helvetica" w:hAnsi="Helvetica" w:cs="Arial"/>
          <w:sz w:val="20"/>
          <w:szCs w:val="20"/>
          <w:u w:val="single"/>
        </w:rPr>
        <w:t>un atlas iconographique et une maquette à grande échelle</w:t>
      </w:r>
      <w:r w:rsidRPr="00D04969">
        <w:rPr>
          <w:rFonts w:ascii="Helvetica" w:hAnsi="Helvetica" w:cs="Arial"/>
          <w:sz w:val="20"/>
          <w:szCs w:val="20"/>
        </w:rPr>
        <w:t>. Ces objets, loin d’être de simples illustrations, sont conçus comme des interprétations critiques des références étudiées, permettant de les interroger depuis le point de vue spécifique de l’architecture.</w:t>
      </w:r>
    </w:p>
    <w:p w14:paraId="22ADA233" w14:textId="77777777" w:rsidR="00E125B3" w:rsidRPr="00D04969" w:rsidRDefault="00E125B3" w:rsidP="00D04969">
      <w:pPr>
        <w:pStyle w:val="Paragraphedeliste"/>
        <w:numPr>
          <w:ilvl w:val="0"/>
          <w:numId w:val="4"/>
        </w:numPr>
        <w:ind w:left="284" w:hanging="284"/>
        <w:rPr>
          <w:rFonts w:ascii="Helvetica" w:hAnsi="Helvetica" w:cs="Arial"/>
          <w:sz w:val="20"/>
          <w:szCs w:val="20"/>
        </w:rPr>
      </w:pPr>
      <w:r w:rsidRPr="00D04969">
        <w:rPr>
          <w:rFonts w:ascii="Helvetica" w:hAnsi="Helvetica" w:cs="Arial"/>
          <w:sz w:val="20"/>
          <w:szCs w:val="20"/>
        </w:rPr>
        <w:t>L’ensemble des productions est scénographié dans une installation collective, qui constitue le cadre du jury de fin de quadrimestre.</w:t>
      </w:r>
    </w:p>
    <w:p w14:paraId="315695BA" w14:textId="4BCC6C4F" w:rsidR="009B4C44" w:rsidRPr="00D04969" w:rsidRDefault="009B4C44" w:rsidP="00D04969">
      <w:pPr>
        <w:rPr>
          <w:rFonts w:ascii="Helvetica" w:hAnsi="Helvetica" w:cs="Arial"/>
          <w:b/>
          <w:bCs/>
          <w:sz w:val="20"/>
          <w:szCs w:val="20"/>
        </w:rPr>
      </w:pPr>
      <w:r w:rsidRPr="00D04969">
        <w:rPr>
          <w:rFonts w:ascii="Helvetica" w:hAnsi="Helvetica" w:cs="Arial"/>
          <w:b/>
          <w:bCs/>
          <w:sz w:val="20"/>
          <w:szCs w:val="20"/>
        </w:rPr>
        <w:t xml:space="preserve">QUADRI 2 : </w:t>
      </w:r>
      <w:r w:rsidR="00B77092" w:rsidRPr="00D04969">
        <w:rPr>
          <w:rFonts w:ascii="Helvetica" w:hAnsi="Helvetica" w:cs="Arial"/>
          <w:b/>
          <w:bCs/>
          <w:sz w:val="20"/>
          <w:szCs w:val="20"/>
        </w:rPr>
        <w:t>PROJET</w:t>
      </w:r>
      <w:r w:rsidR="00A504EE" w:rsidRPr="00D04969">
        <w:rPr>
          <w:rFonts w:ascii="Helvetica" w:hAnsi="Helvetica" w:cs="Arial"/>
          <w:b/>
          <w:bCs/>
          <w:sz w:val="20"/>
          <w:szCs w:val="20"/>
        </w:rPr>
        <w:t xml:space="preserve"> (RECHERCHE)</w:t>
      </w:r>
    </w:p>
    <w:p w14:paraId="69D26D47" w14:textId="77777777" w:rsidR="009B4C44" w:rsidRPr="00D04969" w:rsidRDefault="009B4C44" w:rsidP="00D04969">
      <w:pPr>
        <w:pStyle w:val="Paragraphedeliste"/>
        <w:numPr>
          <w:ilvl w:val="0"/>
          <w:numId w:val="4"/>
        </w:numPr>
        <w:ind w:left="284" w:hanging="284"/>
        <w:rPr>
          <w:rFonts w:ascii="Helvetica" w:hAnsi="Helvetica" w:cs="Arial"/>
          <w:sz w:val="20"/>
          <w:szCs w:val="20"/>
        </w:rPr>
      </w:pPr>
      <w:r w:rsidRPr="00D04969">
        <w:rPr>
          <w:rFonts w:ascii="Helvetica" w:hAnsi="Helvetica" w:cs="Arial"/>
          <w:sz w:val="20"/>
          <w:szCs w:val="20"/>
        </w:rPr>
        <w:t xml:space="preserve">Le </w:t>
      </w:r>
      <w:r w:rsidR="7F5F2CBB" w:rsidRPr="00D04969">
        <w:rPr>
          <w:rFonts w:ascii="Helvetica" w:hAnsi="Helvetica" w:cs="Arial"/>
          <w:sz w:val="20"/>
          <w:szCs w:val="20"/>
        </w:rPr>
        <w:t xml:space="preserve">2ème quadrimestre </w:t>
      </w:r>
      <w:r w:rsidRPr="00D04969">
        <w:rPr>
          <w:rFonts w:ascii="Helvetica" w:hAnsi="Helvetica" w:cs="Arial"/>
          <w:sz w:val="20"/>
          <w:szCs w:val="20"/>
        </w:rPr>
        <w:t>consiste à</w:t>
      </w:r>
      <w:r w:rsidR="7F5F2CBB" w:rsidRPr="00D04969">
        <w:rPr>
          <w:rFonts w:ascii="Helvetica" w:hAnsi="Helvetica" w:cs="Arial"/>
          <w:sz w:val="20"/>
          <w:szCs w:val="20"/>
        </w:rPr>
        <w:t xml:space="preserve"> </w:t>
      </w:r>
      <w:r w:rsidR="7F5F2CBB" w:rsidRPr="00D04969">
        <w:rPr>
          <w:rFonts w:ascii="Helvetica" w:hAnsi="Helvetica" w:cs="Arial"/>
          <w:sz w:val="20"/>
          <w:szCs w:val="20"/>
          <w:u w:val="single"/>
        </w:rPr>
        <w:t xml:space="preserve">déployer la recherche dans un </w:t>
      </w:r>
      <w:r w:rsidRPr="00D04969">
        <w:rPr>
          <w:rFonts w:ascii="Helvetica" w:hAnsi="Helvetica" w:cs="Arial"/>
          <w:sz w:val="20"/>
          <w:szCs w:val="20"/>
          <w:u w:val="single"/>
        </w:rPr>
        <w:t>projet spatialisé et</w:t>
      </w:r>
      <w:r w:rsidR="7F5F2CBB" w:rsidRPr="00D04969">
        <w:rPr>
          <w:rFonts w:ascii="Helvetica" w:hAnsi="Helvetica" w:cs="Arial"/>
          <w:sz w:val="20"/>
          <w:szCs w:val="20"/>
          <w:u w:val="single"/>
        </w:rPr>
        <w:t xml:space="preserve"> spéculatif</w:t>
      </w:r>
      <w:r w:rsidR="7F5F2CBB" w:rsidRPr="00D04969">
        <w:rPr>
          <w:rFonts w:ascii="Helvetica" w:hAnsi="Helvetica" w:cs="Arial"/>
          <w:sz w:val="20"/>
          <w:szCs w:val="20"/>
        </w:rPr>
        <w:t>.</w:t>
      </w:r>
    </w:p>
    <w:p w14:paraId="47057EFB" w14:textId="3AF378B6" w:rsidR="009B4C44" w:rsidRPr="00D04969" w:rsidRDefault="009B4C44" w:rsidP="00D04969">
      <w:pPr>
        <w:pStyle w:val="Paragraphedeliste"/>
        <w:numPr>
          <w:ilvl w:val="0"/>
          <w:numId w:val="4"/>
        </w:numPr>
        <w:ind w:left="284" w:hanging="284"/>
        <w:rPr>
          <w:rFonts w:ascii="Helvetica" w:hAnsi="Helvetica" w:cs="Arial"/>
          <w:sz w:val="20"/>
          <w:szCs w:val="20"/>
        </w:rPr>
      </w:pPr>
      <w:r w:rsidRPr="00D04969">
        <w:rPr>
          <w:rFonts w:ascii="Helvetica" w:hAnsi="Helvetica" w:cs="Arial"/>
          <w:sz w:val="20"/>
          <w:szCs w:val="20"/>
        </w:rPr>
        <w:t xml:space="preserve">Le projet spatialisé doit être évaluable au regard de ses effets sur l’espace et sur les modes de matérialisation de cette spatialisation. </w:t>
      </w:r>
    </w:p>
    <w:p w14:paraId="4BCA1B69" w14:textId="7B4B0AED" w:rsidR="009B4C44" w:rsidRPr="00D04969" w:rsidRDefault="009B4C44" w:rsidP="00D04969">
      <w:pPr>
        <w:pStyle w:val="Paragraphedeliste"/>
        <w:numPr>
          <w:ilvl w:val="0"/>
          <w:numId w:val="4"/>
        </w:numPr>
        <w:ind w:left="284" w:hanging="284"/>
        <w:rPr>
          <w:rFonts w:ascii="Helvetica" w:hAnsi="Helvetica" w:cs="Arial"/>
          <w:sz w:val="20"/>
          <w:szCs w:val="20"/>
        </w:rPr>
      </w:pPr>
      <w:r w:rsidRPr="00D04969">
        <w:rPr>
          <w:rFonts w:ascii="Helvetica" w:hAnsi="Helvetica" w:cs="Arial"/>
          <w:sz w:val="20"/>
          <w:szCs w:val="20"/>
        </w:rPr>
        <w:t>Il est donc demandé une production intensive (plans, illustrations et maquettes) permettant d’apprécier cette mise en espace.</w:t>
      </w:r>
    </w:p>
    <w:p w14:paraId="4200A3F7" w14:textId="5601E722" w:rsidR="009B4C44" w:rsidRPr="00D04969" w:rsidRDefault="009B4C44" w:rsidP="00D04969">
      <w:pPr>
        <w:pStyle w:val="Paragraphedeliste"/>
        <w:numPr>
          <w:ilvl w:val="0"/>
          <w:numId w:val="4"/>
        </w:numPr>
        <w:ind w:left="284" w:hanging="284"/>
        <w:rPr>
          <w:rFonts w:ascii="Helvetica" w:hAnsi="Helvetica" w:cs="Arial"/>
          <w:sz w:val="20"/>
          <w:szCs w:val="20"/>
        </w:rPr>
      </w:pPr>
      <w:r w:rsidRPr="00D04969">
        <w:rPr>
          <w:rFonts w:ascii="Helvetica" w:hAnsi="Helvetica" w:cs="Arial"/>
          <w:sz w:val="20"/>
          <w:szCs w:val="20"/>
          <w:u w:val="single"/>
        </w:rPr>
        <w:t>Le projet est spéculatif, il ne répond pas à un programme, une commande, une volonté solutionniste</w:t>
      </w:r>
      <w:r w:rsidRPr="00D04969">
        <w:rPr>
          <w:rFonts w:ascii="Helvetica" w:hAnsi="Helvetica" w:cs="Arial"/>
          <w:sz w:val="20"/>
          <w:szCs w:val="20"/>
        </w:rPr>
        <w:t xml:space="preserve"> mais est le moyen de prolonger la recherche à travers le</w:t>
      </w:r>
      <w:r w:rsidR="00B079E8" w:rsidRPr="00D04969">
        <w:rPr>
          <w:rFonts w:ascii="Helvetica" w:hAnsi="Helvetica" w:cs="Arial"/>
          <w:sz w:val="20"/>
          <w:szCs w:val="20"/>
        </w:rPr>
        <w:t>s</w:t>
      </w:r>
      <w:r w:rsidRPr="00D04969">
        <w:rPr>
          <w:rFonts w:ascii="Helvetica" w:hAnsi="Helvetica" w:cs="Arial"/>
          <w:sz w:val="20"/>
          <w:szCs w:val="20"/>
        </w:rPr>
        <w:t xml:space="preserve"> </w:t>
      </w:r>
      <w:r w:rsidR="00B079E8" w:rsidRPr="00D04969">
        <w:rPr>
          <w:rFonts w:ascii="Helvetica" w:hAnsi="Helvetica" w:cs="Arial"/>
          <w:sz w:val="20"/>
          <w:szCs w:val="20"/>
        </w:rPr>
        <w:t>moyens</w:t>
      </w:r>
      <w:r w:rsidRPr="00D04969">
        <w:rPr>
          <w:rFonts w:ascii="Helvetica" w:hAnsi="Helvetica" w:cs="Arial"/>
          <w:sz w:val="20"/>
          <w:szCs w:val="20"/>
        </w:rPr>
        <w:t xml:space="preserve"> </w:t>
      </w:r>
      <w:r w:rsidR="00B079E8" w:rsidRPr="00D04969">
        <w:rPr>
          <w:rFonts w:ascii="Helvetica" w:hAnsi="Helvetica" w:cs="Arial"/>
          <w:sz w:val="20"/>
          <w:szCs w:val="20"/>
        </w:rPr>
        <w:t>de la mise en espace</w:t>
      </w:r>
      <w:r w:rsidRPr="00D04969">
        <w:rPr>
          <w:rFonts w:ascii="Helvetica" w:hAnsi="Helvetica" w:cs="Arial"/>
          <w:sz w:val="20"/>
          <w:szCs w:val="20"/>
        </w:rPr>
        <w:t>. Le projet spéculatif n’est ni résolution, ni utopie, il ouvre à des possibles qui font bégayer le réel.</w:t>
      </w:r>
    </w:p>
    <w:p w14:paraId="0DA04135" w14:textId="6802EA33" w:rsidR="009B4C44" w:rsidRPr="00D04969" w:rsidRDefault="009B4C44" w:rsidP="00D04969">
      <w:pPr>
        <w:pStyle w:val="Paragraphedeliste"/>
        <w:numPr>
          <w:ilvl w:val="0"/>
          <w:numId w:val="4"/>
        </w:numPr>
        <w:ind w:left="284" w:hanging="284"/>
        <w:rPr>
          <w:rFonts w:ascii="Helvetica" w:hAnsi="Helvetica" w:cs="Arial"/>
          <w:sz w:val="20"/>
          <w:szCs w:val="20"/>
        </w:rPr>
      </w:pPr>
      <w:r w:rsidRPr="00D04969">
        <w:rPr>
          <w:rFonts w:ascii="Helvetica" w:hAnsi="Helvetica" w:cs="Arial"/>
          <w:sz w:val="20"/>
          <w:szCs w:val="20"/>
        </w:rPr>
        <w:t>15 projets sont suivis</w:t>
      </w:r>
      <w:r w:rsidR="00D07A8B" w:rsidRPr="00D04969">
        <w:rPr>
          <w:rFonts w:ascii="Helvetica" w:hAnsi="Helvetica" w:cs="Arial"/>
          <w:sz w:val="20"/>
          <w:szCs w:val="20"/>
        </w:rPr>
        <w:t>.</w:t>
      </w:r>
    </w:p>
    <w:p w14:paraId="551FFB2B" w14:textId="181E5D11" w:rsidR="00A81DDA" w:rsidRPr="00D04969" w:rsidRDefault="009B4C44" w:rsidP="00D04969">
      <w:pPr>
        <w:pStyle w:val="Paragraphedeliste"/>
        <w:numPr>
          <w:ilvl w:val="0"/>
          <w:numId w:val="4"/>
        </w:numPr>
        <w:ind w:left="284" w:hanging="284"/>
        <w:rPr>
          <w:rFonts w:ascii="Helvetica" w:hAnsi="Helvetica" w:cs="Arial"/>
          <w:sz w:val="20"/>
          <w:szCs w:val="20"/>
        </w:rPr>
      </w:pPr>
      <w:r w:rsidRPr="00D04969">
        <w:rPr>
          <w:rFonts w:ascii="Helvetica" w:hAnsi="Helvetica" w:cs="Arial"/>
          <w:sz w:val="20"/>
          <w:szCs w:val="20"/>
        </w:rPr>
        <w:t>Les groupes de recherches peuvent être réorganisés selon les affinités développées entre étudiant.es au 1</w:t>
      </w:r>
      <w:r w:rsidR="00DA1985" w:rsidRPr="00D04969">
        <w:rPr>
          <w:rFonts w:ascii="Helvetica" w:hAnsi="Helvetica" w:cs="Arial"/>
          <w:sz w:val="20"/>
          <w:szCs w:val="20"/>
        </w:rPr>
        <w:t>er</w:t>
      </w:r>
      <w:r w:rsidRPr="00D04969">
        <w:rPr>
          <w:rFonts w:ascii="Helvetica" w:hAnsi="Helvetica" w:cs="Arial"/>
          <w:sz w:val="20"/>
          <w:szCs w:val="20"/>
        </w:rPr>
        <w:t xml:space="preserve"> quadri</w:t>
      </w:r>
      <w:r w:rsidR="00D07A8B" w:rsidRPr="00D04969">
        <w:rPr>
          <w:rFonts w:ascii="Helvetica" w:hAnsi="Helvetica" w:cs="Arial"/>
          <w:sz w:val="20"/>
          <w:szCs w:val="20"/>
        </w:rPr>
        <w:t>mestre</w:t>
      </w:r>
      <w:r w:rsidRPr="00D04969">
        <w:rPr>
          <w:rFonts w:ascii="Helvetica" w:hAnsi="Helvetica" w:cs="Arial"/>
          <w:sz w:val="20"/>
          <w:szCs w:val="20"/>
        </w:rPr>
        <w:t>.</w:t>
      </w:r>
    </w:p>
    <w:p w14:paraId="6CD56155" w14:textId="77777777" w:rsidR="006E5AD6" w:rsidRDefault="006E5AD6" w:rsidP="00D04969">
      <w:pPr>
        <w:rPr>
          <w:rFonts w:ascii="Helvetica" w:hAnsi="Helvetica" w:cs="Arial"/>
          <w:sz w:val="20"/>
          <w:szCs w:val="20"/>
        </w:rPr>
      </w:pPr>
    </w:p>
    <w:p w14:paraId="379A8EF9" w14:textId="663A7CDF" w:rsidR="009B4C44" w:rsidRPr="00D04969" w:rsidRDefault="7F5F2CBB" w:rsidP="00D04969">
      <w:pPr>
        <w:rPr>
          <w:rFonts w:ascii="Helvetica" w:hAnsi="Helvetica" w:cs="Arial"/>
          <w:sz w:val="20"/>
          <w:szCs w:val="20"/>
        </w:rPr>
      </w:pPr>
      <w:r w:rsidRPr="00D04969">
        <w:rPr>
          <w:rFonts w:ascii="Helvetica" w:hAnsi="Helvetica" w:cs="Arial"/>
          <w:sz w:val="20"/>
          <w:szCs w:val="20"/>
        </w:rPr>
        <w:t>DÉROULEMENT DES ATELIERS</w:t>
      </w:r>
      <w:r w:rsidRPr="00D04969">
        <w:rPr>
          <w:rFonts w:ascii="Helvetica" w:hAnsi="Helvetica" w:cs="Arial"/>
          <w:sz w:val="20"/>
          <w:szCs w:val="20"/>
        </w:rPr>
        <w:br/>
        <w:t>-------------------------------------------------------------------------------------------------------------------------------------</w:t>
      </w:r>
      <w:r w:rsidR="1A541E05" w:rsidRPr="00D04969">
        <w:rPr>
          <w:rFonts w:ascii="Helvetica" w:hAnsi="Helvetica" w:cs="Arial"/>
          <w:sz w:val="20"/>
          <w:szCs w:val="20"/>
        </w:rPr>
        <w:t>Selon le nombre d’</w:t>
      </w:r>
      <w:proofErr w:type="spellStart"/>
      <w:r w:rsidR="1A541E05" w:rsidRPr="00D04969">
        <w:rPr>
          <w:rFonts w:ascii="Helvetica" w:hAnsi="Helvetica" w:cs="Arial"/>
          <w:sz w:val="20"/>
          <w:szCs w:val="20"/>
        </w:rPr>
        <w:t>étudiant</w:t>
      </w:r>
      <w:r w:rsidR="00DA1985" w:rsidRPr="00D04969">
        <w:rPr>
          <w:rFonts w:ascii="Helvetica" w:hAnsi="Helvetica" w:cs="Arial"/>
          <w:sz w:val="20"/>
          <w:szCs w:val="20"/>
        </w:rPr>
        <w:t>·e</w:t>
      </w:r>
      <w:r w:rsidR="1A541E05" w:rsidRPr="00D04969">
        <w:rPr>
          <w:rFonts w:ascii="Helvetica" w:hAnsi="Helvetica" w:cs="Arial"/>
          <w:sz w:val="20"/>
          <w:szCs w:val="20"/>
        </w:rPr>
        <w:t>s</w:t>
      </w:r>
      <w:proofErr w:type="spellEnd"/>
      <w:r w:rsidR="1A541E05" w:rsidRPr="00D04969">
        <w:rPr>
          <w:rFonts w:ascii="Helvetica" w:hAnsi="Helvetica" w:cs="Arial"/>
          <w:sz w:val="20"/>
          <w:szCs w:val="20"/>
        </w:rPr>
        <w:t xml:space="preserve">, les </w:t>
      </w:r>
      <w:r w:rsidR="0B1860BA" w:rsidRPr="00D04969">
        <w:rPr>
          <w:rFonts w:ascii="Helvetica" w:hAnsi="Helvetica" w:cs="Arial"/>
          <w:sz w:val="20"/>
          <w:szCs w:val="20"/>
        </w:rPr>
        <w:t>pro</w:t>
      </w:r>
      <w:r w:rsidR="7E93FE88" w:rsidRPr="00D04969">
        <w:rPr>
          <w:rFonts w:ascii="Helvetica" w:hAnsi="Helvetica" w:cs="Arial"/>
          <w:sz w:val="20"/>
          <w:szCs w:val="20"/>
        </w:rPr>
        <w:t>je</w:t>
      </w:r>
      <w:r w:rsidR="0B1860BA" w:rsidRPr="00D04969">
        <w:rPr>
          <w:rFonts w:ascii="Helvetica" w:hAnsi="Helvetica" w:cs="Arial"/>
          <w:sz w:val="20"/>
          <w:szCs w:val="20"/>
        </w:rPr>
        <w:t xml:space="preserve">ts </w:t>
      </w:r>
      <w:r w:rsidR="1A541E05" w:rsidRPr="00D04969">
        <w:rPr>
          <w:rFonts w:ascii="Helvetica" w:hAnsi="Helvetica" w:cs="Arial"/>
          <w:sz w:val="20"/>
          <w:szCs w:val="20"/>
        </w:rPr>
        <w:t>se font en groupe</w:t>
      </w:r>
      <w:r w:rsidR="65C40B18" w:rsidRPr="00D04969">
        <w:rPr>
          <w:rFonts w:ascii="Helvetica" w:hAnsi="Helvetica" w:cs="Arial"/>
          <w:sz w:val="20"/>
          <w:szCs w:val="20"/>
        </w:rPr>
        <w:t xml:space="preserve"> de 2</w:t>
      </w:r>
      <w:r w:rsidR="00D24B23" w:rsidRPr="00D04969">
        <w:rPr>
          <w:rFonts w:ascii="Helvetica" w:hAnsi="Helvetica" w:cs="Arial"/>
          <w:sz w:val="20"/>
          <w:szCs w:val="20"/>
        </w:rPr>
        <w:t>-</w:t>
      </w:r>
      <w:r w:rsidR="65C40B18" w:rsidRPr="00D04969">
        <w:rPr>
          <w:rFonts w:ascii="Helvetica" w:hAnsi="Helvetica" w:cs="Arial"/>
          <w:sz w:val="20"/>
          <w:szCs w:val="20"/>
        </w:rPr>
        <w:t>3</w:t>
      </w:r>
      <w:r w:rsidR="00D24B23" w:rsidRPr="00D04969">
        <w:rPr>
          <w:rFonts w:ascii="Helvetica" w:hAnsi="Helvetica" w:cs="Arial"/>
          <w:sz w:val="20"/>
          <w:szCs w:val="20"/>
        </w:rPr>
        <w:t>-4</w:t>
      </w:r>
      <w:r w:rsidR="65C40B18" w:rsidRPr="00D04969">
        <w:rPr>
          <w:rFonts w:ascii="Helvetica" w:hAnsi="Helvetica" w:cs="Arial"/>
          <w:sz w:val="20"/>
          <w:szCs w:val="20"/>
        </w:rPr>
        <w:t xml:space="preserve"> </w:t>
      </w:r>
      <w:proofErr w:type="spellStart"/>
      <w:r w:rsidR="65C40B18" w:rsidRPr="00D04969">
        <w:rPr>
          <w:rFonts w:ascii="Helvetica" w:hAnsi="Helvetica" w:cs="Arial"/>
          <w:sz w:val="20"/>
          <w:szCs w:val="20"/>
        </w:rPr>
        <w:t>étudiant</w:t>
      </w:r>
      <w:r w:rsidR="00A7415B" w:rsidRPr="00D04969">
        <w:rPr>
          <w:rFonts w:ascii="Helvetica" w:hAnsi="Helvetica" w:cs="Arial"/>
          <w:sz w:val="20"/>
          <w:szCs w:val="20"/>
        </w:rPr>
        <w:t>·e</w:t>
      </w:r>
      <w:r w:rsidR="65C40B18" w:rsidRPr="00D04969">
        <w:rPr>
          <w:rFonts w:ascii="Helvetica" w:hAnsi="Helvetica" w:cs="Arial"/>
          <w:sz w:val="20"/>
          <w:szCs w:val="20"/>
        </w:rPr>
        <w:t>s</w:t>
      </w:r>
      <w:proofErr w:type="spellEnd"/>
      <w:r w:rsidR="1A541E05" w:rsidRPr="00D04969">
        <w:rPr>
          <w:rFonts w:ascii="Helvetica" w:hAnsi="Helvetica" w:cs="Arial"/>
          <w:sz w:val="20"/>
          <w:szCs w:val="20"/>
        </w:rPr>
        <w:t>.</w:t>
      </w:r>
      <w:r w:rsidR="227BC4B1" w:rsidRPr="00D04969">
        <w:rPr>
          <w:rFonts w:ascii="Helvetica" w:hAnsi="Helvetica" w:cs="Arial"/>
          <w:sz w:val="20"/>
          <w:szCs w:val="20"/>
        </w:rPr>
        <w:t xml:space="preserve"> </w:t>
      </w:r>
      <w:r w:rsidR="1A541E05" w:rsidRPr="00D04969">
        <w:rPr>
          <w:rFonts w:ascii="Helvetica" w:hAnsi="Helvetica" w:cs="Arial"/>
          <w:sz w:val="20"/>
          <w:szCs w:val="20"/>
        </w:rPr>
        <w:t xml:space="preserve">L’atelier est rythmé par les présentations </w:t>
      </w:r>
      <w:r w:rsidR="009B4C44" w:rsidRPr="00D04969">
        <w:rPr>
          <w:rFonts w:ascii="Helvetica" w:hAnsi="Helvetica" w:cs="Arial"/>
          <w:sz w:val="20"/>
          <w:szCs w:val="20"/>
        </w:rPr>
        <w:t xml:space="preserve">collectives et </w:t>
      </w:r>
      <w:r w:rsidR="70D5C7AE" w:rsidRPr="00D04969">
        <w:rPr>
          <w:rFonts w:ascii="Helvetica" w:hAnsi="Helvetica" w:cs="Arial"/>
          <w:sz w:val="20"/>
          <w:szCs w:val="20"/>
        </w:rPr>
        <w:t>projetées</w:t>
      </w:r>
      <w:r w:rsidR="00D24B23" w:rsidRPr="00D04969">
        <w:rPr>
          <w:rFonts w:ascii="Helvetica" w:hAnsi="Helvetica" w:cs="Arial"/>
          <w:sz w:val="20"/>
          <w:szCs w:val="20"/>
        </w:rPr>
        <w:t>,</w:t>
      </w:r>
      <w:r w:rsidR="70D5C7AE" w:rsidRPr="00D04969">
        <w:rPr>
          <w:rFonts w:ascii="Helvetica" w:hAnsi="Helvetica" w:cs="Arial"/>
          <w:sz w:val="20"/>
          <w:szCs w:val="20"/>
        </w:rPr>
        <w:t xml:space="preserve"> réalisées à chaque </w:t>
      </w:r>
      <w:r w:rsidR="452A01F0" w:rsidRPr="00D04969">
        <w:rPr>
          <w:rFonts w:ascii="Helvetica" w:hAnsi="Helvetica" w:cs="Arial"/>
          <w:sz w:val="20"/>
          <w:szCs w:val="20"/>
        </w:rPr>
        <w:t>séance</w:t>
      </w:r>
      <w:r w:rsidR="05B81857" w:rsidRPr="00D04969">
        <w:rPr>
          <w:rFonts w:ascii="Helvetica" w:hAnsi="Helvetica" w:cs="Arial"/>
          <w:sz w:val="20"/>
          <w:szCs w:val="20"/>
        </w:rPr>
        <w:t xml:space="preserve"> </w:t>
      </w:r>
      <w:r w:rsidR="1A541E05" w:rsidRPr="00D04969">
        <w:rPr>
          <w:rFonts w:ascii="Helvetica" w:hAnsi="Helvetica" w:cs="Arial"/>
          <w:sz w:val="20"/>
          <w:szCs w:val="20"/>
        </w:rPr>
        <w:t xml:space="preserve">devant l’ensemble des </w:t>
      </w:r>
      <w:proofErr w:type="spellStart"/>
      <w:r w:rsidR="1A541E05" w:rsidRPr="00D04969">
        <w:rPr>
          <w:rFonts w:ascii="Helvetica" w:hAnsi="Helvetica" w:cs="Arial"/>
          <w:sz w:val="20"/>
          <w:szCs w:val="20"/>
        </w:rPr>
        <w:t>étudiant</w:t>
      </w:r>
      <w:r w:rsidR="00A7415B" w:rsidRPr="00D04969">
        <w:rPr>
          <w:rFonts w:ascii="Helvetica" w:hAnsi="Helvetica" w:cs="Arial"/>
          <w:sz w:val="20"/>
          <w:szCs w:val="20"/>
        </w:rPr>
        <w:t>·e</w:t>
      </w:r>
      <w:r w:rsidR="1A541E05" w:rsidRPr="00D04969">
        <w:rPr>
          <w:rFonts w:ascii="Helvetica" w:hAnsi="Helvetica" w:cs="Arial"/>
          <w:sz w:val="20"/>
          <w:szCs w:val="20"/>
        </w:rPr>
        <w:t>s</w:t>
      </w:r>
      <w:proofErr w:type="spellEnd"/>
      <w:r w:rsidR="24C14A67" w:rsidRPr="00D04969">
        <w:rPr>
          <w:rFonts w:ascii="Helvetica" w:hAnsi="Helvetica" w:cs="Arial"/>
          <w:sz w:val="20"/>
          <w:szCs w:val="20"/>
        </w:rPr>
        <w:t xml:space="preserve">. Chaque présentation est commentée et évaluée. </w:t>
      </w:r>
      <w:r w:rsidR="009B4C44" w:rsidRPr="00D04969">
        <w:rPr>
          <w:rFonts w:ascii="Helvetica" w:hAnsi="Helvetica" w:cs="Arial"/>
          <w:sz w:val="20"/>
          <w:szCs w:val="20"/>
        </w:rPr>
        <w:t>Les</w:t>
      </w:r>
      <w:r w:rsidR="24C14A67" w:rsidRPr="00D04969">
        <w:rPr>
          <w:rFonts w:ascii="Helvetica" w:hAnsi="Helvetica" w:cs="Arial"/>
          <w:sz w:val="20"/>
          <w:szCs w:val="20"/>
        </w:rPr>
        <w:t xml:space="preserve"> présentation</w:t>
      </w:r>
      <w:r w:rsidR="009B4C44" w:rsidRPr="00D04969">
        <w:rPr>
          <w:rFonts w:ascii="Helvetica" w:hAnsi="Helvetica" w:cs="Arial"/>
          <w:sz w:val="20"/>
          <w:szCs w:val="20"/>
        </w:rPr>
        <w:t>s successives</w:t>
      </w:r>
      <w:r w:rsidR="24C14A67" w:rsidRPr="00D04969">
        <w:rPr>
          <w:rFonts w:ascii="Helvetica" w:hAnsi="Helvetica" w:cs="Arial"/>
          <w:sz w:val="20"/>
          <w:szCs w:val="20"/>
        </w:rPr>
        <w:t xml:space="preserve"> forme</w:t>
      </w:r>
      <w:r w:rsidR="009B4C44" w:rsidRPr="00D04969">
        <w:rPr>
          <w:rFonts w:ascii="Helvetica" w:hAnsi="Helvetica" w:cs="Arial"/>
          <w:sz w:val="20"/>
          <w:szCs w:val="20"/>
        </w:rPr>
        <w:t>nt</w:t>
      </w:r>
      <w:r w:rsidR="24C14A67" w:rsidRPr="00D04969">
        <w:rPr>
          <w:rFonts w:ascii="Helvetica" w:hAnsi="Helvetica" w:cs="Arial"/>
          <w:sz w:val="20"/>
          <w:szCs w:val="20"/>
        </w:rPr>
        <w:t xml:space="preserve"> la cote d’année. </w:t>
      </w:r>
      <w:r w:rsidR="24C14A67" w:rsidRPr="00D04969">
        <w:rPr>
          <w:rFonts w:ascii="Helvetica" w:hAnsi="Helvetica" w:cs="Arial"/>
          <w:sz w:val="20"/>
          <w:szCs w:val="20"/>
          <w:u w:val="single"/>
        </w:rPr>
        <w:t xml:space="preserve">La présence continue </w:t>
      </w:r>
      <w:r w:rsidR="009B4C44" w:rsidRPr="00D04969">
        <w:rPr>
          <w:rFonts w:ascii="Helvetica" w:hAnsi="Helvetica" w:cs="Arial"/>
          <w:sz w:val="20"/>
          <w:szCs w:val="20"/>
          <w:u w:val="single"/>
        </w:rPr>
        <w:t xml:space="preserve">et la participation active aux débats en ateliers </w:t>
      </w:r>
      <w:r w:rsidR="24C14A67" w:rsidRPr="00D04969">
        <w:rPr>
          <w:rFonts w:ascii="Helvetica" w:hAnsi="Helvetica" w:cs="Arial"/>
          <w:sz w:val="20"/>
          <w:szCs w:val="20"/>
          <w:u w:val="single"/>
        </w:rPr>
        <w:t>est donc requise.</w:t>
      </w:r>
    </w:p>
    <w:p w14:paraId="1F2AF9FC" w14:textId="77777777" w:rsidR="006E5AD6" w:rsidRDefault="006E5AD6" w:rsidP="00D04969">
      <w:pPr>
        <w:spacing w:line="257" w:lineRule="auto"/>
        <w:rPr>
          <w:rFonts w:ascii="Helvetica" w:hAnsi="Helvetica" w:cs="Arial"/>
          <w:sz w:val="20"/>
          <w:szCs w:val="20"/>
        </w:rPr>
      </w:pPr>
    </w:p>
    <w:p w14:paraId="787C1BDA" w14:textId="77777777" w:rsidR="006E5AD6" w:rsidRDefault="006E5AD6" w:rsidP="00D04969">
      <w:pPr>
        <w:spacing w:line="257" w:lineRule="auto"/>
        <w:rPr>
          <w:rFonts w:ascii="Helvetica" w:hAnsi="Helvetica" w:cs="Arial"/>
          <w:sz w:val="20"/>
          <w:szCs w:val="20"/>
        </w:rPr>
      </w:pPr>
    </w:p>
    <w:p w14:paraId="64BEE351" w14:textId="77777777" w:rsidR="006E5AD6" w:rsidRDefault="006E5AD6" w:rsidP="00D04969">
      <w:pPr>
        <w:spacing w:line="257" w:lineRule="auto"/>
        <w:rPr>
          <w:rFonts w:ascii="Helvetica" w:hAnsi="Helvetica" w:cs="Arial"/>
          <w:sz w:val="20"/>
          <w:szCs w:val="20"/>
        </w:rPr>
      </w:pPr>
    </w:p>
    <w:p w14:paraId="3ADA15A0" w14:textId="20919D5F" w:rsidR="00EF5FAC" w:rsidRDefault="7462D356" w:rsidP="00D04969">
      <w:pPr>
        <w:spacing w:line="257" w:lineRule="auto"/>
        <w:rPr>
          <w:rFonts w:ascii="Helvetica" w:hAnsi="Helvetica" w:cs="Arial"/>
          <w:sz w:val="20"/>
          <w:szCs w:val="20"/>
        </w:rPr>
      </w:pPr>
      <w:r w:rsidRPr="006E5AD6">
        <w:rPr>
          <w:rFonts w:ascii="Helvetica" w:hAnsi="Helvetica" w:cs="Arial"/>
          <w:sz w:val="20"/>
          <w:szCs w:val="20"/>
        </w:rPr>
        <w:t>EVALUATION</w:t>
      </w:r>
      <w:r w:rsidR="009B4C44" w:rsidRPr="006E5AD6">
        <w:rPr>
          <w:rFonts w:ascii="Helvetica" w:hAnsi="Helvetica" w:cs="Arial"/>
          <w:sz w:val="20"/>
          <w:szCs w:val="20"/>
        </w:rPr>
        <w:t xml:space="preserve"> CONTINUE</w:t>
      </w:r>
      <w:r w:rsidR="007E5260" w:rsidRPr="006E5AD6">
        <w:rPr>
          <w:rFonts w:ascii="Helvetica" w:hAnsi="Helvetica" w:cs="Arial"/>
          <w:sz w:val="20"/>
          <w:szCs w:val="20"/>
        </w:rPr>
        <w:t xml:space="preserve"> ET JURY</w:t>
      </w:r>
      <w:r w:rsidR="009B4C44" w:rsidRPr="006E5AD6">
        <w:rPr>
          <w:rFonts w:ascii="Helvetica" w:hAnsi="Helvetica" w:cs="Arial"/>
          <w:sz w:val="20"/>
          <w:szCs w:val="20"/>
        </w:rPr>
        <w:br/>
        <w:t>-------------------------------------------------------------------------------------------------------------------------------------</w:t>
      </w:r>
      <w:r w:rsidRPr="006E5AD6">
        <w:rPr>
          <w:rFonts w:ascii="Helvetica" w:hAnsi="Helvetica" w:cs="Arial"/>
          <w:sz w:val="20"/>
          <w:szCs w:val="20"/>
        </w:rPr>
        <w:br/>
        <w:t>L</w:t>
      </w:r>
      <w:r w:rsidR="002F5198" w:rsidRPr="006E5AD6">
        <w:rPr>
          <w:rFonts w:ascii="Helvetica" w:hAnsi="Helvetica" w:cs="Arial"/>
          <w:sz w:val="20"/>
          <w:szCs w:val="20"/>
        </w:rPr>
        <w:t xml:space="preserve">a cote </w:t>
      </w:r>
      <w:r w:rsidR="00440316" w:rsidRPr="006E5AD6">
        <w:rPr>
          <w:rFonts w:ascii="Helvetica" w:hAnsi="Helvetica" w:cs="Arial"/>
          <w:sz w:val="20"/>
          <w:szCs w:val="20"/>
        </w:rPr>
        <w:t xml:space="preserve">certificative </w:t>
      </w:r>
      <w:r w:rsidR="00EF5FAC">
        <w:rPr>
          <w:rFonts w:ascii="Helvetica" w:hAnsi="Helvetica" w:cs="Arial"/>
          <w:sz w:val="20"/>
          <w:szCs w:val="20"/>
        </w:rPr>
        <w:t>attribuée</w:t>
      </w:r>
      <w:r w:rsidR="006050D6" w:rsidRPr="006E5AD6">
        <w:rPr>
          <w:rFonts w:ascii="Helvetica" w:hAnsi="Helvetica" w:cs="Arial"/>
          <w:sz w:val="20"/>
          <w:szCs w:val="20"/>
        </w:rPr>
        <w:t xml:space="preserve"> par les enseignants</w:t>
      </w:r>
      <w:r w:rsidR="002F5198" w:rsidRPr="006E5AD6">
        <w:rPr>
          <w:rFonts w:ascii="Helvetica" w:hAnsi="Helvetica" w:cs="Arial"/>
          <w:sz w:val="20"/>
          <w:szCs w:val="20"/>
        </w:rPr>
        <w:t xml:space="preserve"> résulte d’une évaluation </w:t>
      </w:r>
      <w:r w:rsidRPr="006E5AD6">
        <w:rPr>
          <w:rFonts w:ascii="Helvetica" w:hAnsi="Helvetica" w:cs="Arial"/>
          <w:sz w:val="20"/>
          <w:szCs w:val="20"/>
        </w:rPr>
        <w:t>contin</w:t>
      </w:r>
      <w:r w:rsidR="009B4C44" w:rsidRPr="006E5AD6">
        <w:rPr>
          <w:rFonts w:ascii="Helvetica" w:hAnsi="Helvetica" w:cs="Arial"/>
          <w:sz w:val="20"/>
          <w:szCs w:val="20"/>
        </w:rPr>
        <w:t>u</w:t>
      </w:r>
      <w:r w:rsidR="002F5198" w:rsidRPr="006E5AD6">
        <w:rPr>
          <w:rFonts w:ascii="Helvetica" w:hAnsi="Helvetica" w:cs="Arial"/>
          <w:sz w:val="20"/>
          <w:szCs w:val="20"/>
        </w:rPr>
        <w:t>e</w:t>
      </w:r>
      <w:r w:rsidR="009B4C44" w:rsidRPr="006E5AD6">
        <w:rPr>
          <w:rFonts w:ascii="Helvetica" w:hAnsi="Helvetica" w:cs="Arial"/>
          <w:sz w:val="20"/>
          <w:szCs w:val="20"/>
        </w:rPr>
        <w:t xml:space="preserve"> en atelier.</w:t>
      </w:r>
      <w:r w:rsidRPr="006E5AD6">
        <w:rPr>
          <w:rFonts w:ascii="Helvetica" w:hAnsi="Helvetica" w:cs="Arial"/>
          <w:sz w:val="20"/>
          <w:szCs w:val="20"/>
        </w:rPr>
        <w:t xml:space="preserve"> </w:t>
      </w:r>
      <w:r w:rsidR="008060F7" w:rsidRPr="006E5AD6">
        <w:rPr>
          <w:rFonts w:ascii="Helvetica" w:hAnsi="Helvetica" w:cs="Arial"/>
          <w:sz w:val="20"/>
          <w:szCs w:val="20"/>
        </w:rPr>
        <w:t xml:space="preserve">Chaque </w:t>
      </w:r>
      <w:r w:rsidR="00D75230" w:rsidRPr="006E5AD6">
        <w:rPr>
          <w:rFonts w:ascii="Helvetica" w:hAnsi="Helvetica" w:cs="Arial"/>
          <w:sz w:val="20"/>
          <w:szCs w:val="20"/>
        </w:rPr>
        <w:t>séance</w:t>
      </w:r>
      <w:r w:rsidR="008060F7" w:rsidRPr="006E5AD6">
        <w:rPr>
          <w:rFonts w:ascii="Helvetica" w:hAnsi="Helvetica" w:cs="Arial"/>
          <w:sz w:val="20"/>
          <w:szCs w:val="20"/>
        </w:rPr>
        <w:t xml:space="preserve"> d’atelier est commentée par écrit </w:t>
      </w:r>
      <w:r w:rsidR="00D75230" w:rsidRPr="006E5AD6">
        <w:rPr>
          <w:rFonts w:ascii="Helvetica" w:hAnsi="Helvetica" w:cs="Arial"/>
          <w:sz w:val="20"/>
          <w:szCs w:val="20"/>
        </w:rPr>
        <w:t xml:space="preserve">et accompagnée d’une cote informative. </w:t>
      </w:r>
      <w:r w:rsidR="00CE7FC4">
        <w:rPr>
          <w:rFonts w:ascii="Helvetica" w:hAnsi="Helvetica" w:cs="Arial"/>
          <w:sz w:val="20"/>
          <w:szCs w:val="20"/>
        </w:rPr>
        <w:t xml:space="preserve">Plusieurs </w:t>
      </w:r>
      <w:r w:rsidR="006E48D1" w:rsidRPr="006E5AD6">
        <w:rPr>
          <w:rFonts w:ascii="Helvetica" w:hAnsi="Helvetica" w:cs="Arial"/>
          <w:sz w:val="20"/>
          <w:szCs w:val="20"/>
        </w:rPr>
        <w:t>j</w:t>
      </w:r>
      <w:r w:rsidR="009B4C44" w:rsidRPr="006E5AD6">
        <w:rPr>
          <w:rFonts w:ascii="Helvetica" w:hAnsi="Helvetica" w:cs="Arial"/>
          <w:sz w:val="20"/>
          <w:szCs w:val="20"/>
        </w:rPr>
        <w:t>urys intermédiaires</w:t>
      </w:r>
      <w:r w:rsidRPr="006E5AD6">
        <w:rPr>
          <w:rFonts w:ascii="Helvetica" w:hAnsi="Helvetica" w:cs="Arial"/>
          <w:sz w:val="20"/>
          <w:szCs w:val="20"/>
        </w:rPr>
        <w:t xml:space="preserve"> en présence de membres externes</w:t>
      </w:r>
      <w:r w:rsidR="006E48D1" w:rsidRPr="006E5AD6">
        <w:rPr>
          <w:rFonts w:ascii="Helvetica" w:hAnsi="Helvetica" w:cs="Arial"/>
          <w:sz w:val="20"/>
          <w:szCs w:val="20"/>
        </w:rPr>
        <w:t xml:space="preserve"> </w:t>
      </w:r>
      <w:r w:rsidR="00EF5FAC">
        <w:rPr>
          <w:rFonts w:ascii="Helvetica" w:hAnsi="Helvetica" w:cs="Arial"/>
          <w:sz w:val="20"/>
          <w:szCs w:val="20"/>
        </w:rPr>
        <w:t>complète cette</w:t>
      </w:r>
      <w:r w:rsidR="006E48D1" w:rsidRPr="006E5AD6">
        <w:rPr>
          <w:rFonts w:ascii="Helvetica" w:hAnsi="Helvetica" w:cs="Arial"/>
          <w:sz w:val="20"/>
          <w:szCs w:val="20"/>
        </w:rPr>
        <w:t xml:space="preserve"> évaluation continue</w:t>
      </w:r>
      <w:r w:rsidR="006F0C6D" w:rsidRPr="006E5AD6">
        <w:rPr>
          <w:rFonts w:ascii="Helvetica" w:hAnsi="Helvetica" w:cs="Arial"/>
          <w:sz w:val="20"/>
          <w:szCs w:val="20"/>
        </w:rPr>
        <w:t xml:space="preserve">. </w:t>
      </w:r>
    </w:p>
    <w:p w14:paraId="472ADC77" w14:textId="3D371189" w:rsidR="009B4C44" w:rsidRPr="00CE7FC4" w:rsidRDefault="00CE7FC4" w:rsidP="00D04969">
      <w:pPr>
        <w:spacing w:line="257" w:lineRule="auto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>Deux</w:t>
      </w:r>
      <w:r w:rsidR="002A5A41" w:rsidRPr="006E5AD6">
        <w:rPr>
          <w:rFonts w:ascii="Helvetica" w:hAnsi="Helvetica" w:cs="Arial"/>
          <w:sz w:val="20"/>
          <w:szCs w:val="20"/>
        </w:rPr>
        <w:t xml:space="preserve"> jurys </w:t>
      </w:r>
      <w:r w:rsidR="008427BE">
        <w:rPr>
          <w:rFonts w:ascii="Helvetica" w:hAnsi="Helvetica" w:cs="Arial"/>
          <w:sz w:val="20"/>
          <w:szCs w:val="20"/>
        </w:rPr>
        <w:t>en fin de quadrimestre en présence de membre extérieurs complète la cote certificative</w:t>
      </w:r>
      <w:r w:rsidR="00C679F9" w:rsidRPr="006E5AD6">
        <w:rPr>
          <w:rFonts w:ascii="Helvetica" w:hAnsi="Helvetica" w:cs="Arial"/>
          <w:sz w:val="20"/>
          <w:szCs w:val="20"/>
        </w:rPr>
        <w:t xml:space="preserve">. </w:t>
      </w:r>
      <w:r w:rsidR="007E5260" w:rsidRPr="006E5AD6">
        <w:rPr>
          <w:rFonts w:ascii="Helvetica" w:hAnsi="Helvetica" w:cs="Arial"/>
          <w:sz w:val="20"/>
          <w:szCs w:val="20"/>
        </w:rPr>
        <w:t xml:space="preserve">Le jury final constitue la conclusion d’un processus et doit démontrer </w:t>
      </w:r>
      <w:r w:rsidR="006E5AD6" w:rsidRPr="006E5AD6">
        <w:rPr>
          <w:rFonts w:ascii="Helvetica" w:hAnsi="Helvetica" w:cs="Arial"/>
          <w:sz w:val="20"/>
          <w:szCs w:val="20"/>
        </w:rPr>
        <w:t xml:space="preserve">le </w:t>
      </w:r>
      <w:r w:rsidR="007E5260" w:rsidRPr="006E5AD6">
        <w:rPr>
          <w:rFonts w:ascii="Helvetica" w:hAnsi="Helvetica" w:cs="Arial"/>
          <w:sz w:val="20"/>
          <w:szCs w:val="20"/>
        </w:rPr>
        <w:t>cheminement effectué au cours de l’année, ainsi que l’habileté à mettre en forme une proposition spatialisée.</w:t>
      </w:r>
      <w:r w:rsidR="00DF7A44">
        <w:rPr>
          <w:rFonts w:ascii="Helvetica" w:hAnsi="Helvetica" w:cs="Arial"/>
          <w:sz w:val="20"/>
          <w:szCs w:val="20"/>
        </w:rPr>
        <w:t xml:space="preserve"> </w:t>
      </w:r>
      <w:r w:rsidR="00DF7A44" w:rsidRPr="006E5AD6">
        <w:rPr>
          <w:rFonts w:ascii="Helvetica" w:hAnsi="Helvetica" w:cs="Arial"/>
          <w:sz w:val="20"/>
          <w:szCs w:val="20"/>
        </w:rPr>
        <w:t>Les productions demandées sont peu nombreuses mais leur qualité d’exécution est un enjeu crucial de l’évaluation.</w:t>
      </w:r>
    </w:p>
    <w:p w14:paraId="63F0A4BE" w14:textId="6B5991C7" w:rsidR="00506E0E" w:rsidRPr="006E5AD6" w:rsidRDefault="006E5AD6" w:rsidP="006E5AD6">
      <w:pPr>
        <w:pStyle w:val="p1"/>
        <w:rPr>
          <w:rFonts w:ascii="Helvetica" w:hAnsi="Helvetica"/>
          <w:sz w:val="20"/>
          <w:szCs w:val="20"/>
        </w:rPr>
      </w:pPr>
      <w:r w:rsidRPr="006E5AD6">
        <w:rPr>
          <w:rFonts w:ascii="Helvetica" w:hAnsi="Helvetica" w:cs="Arial"/>
          <w:sz w:val="20"/>
          <w:szCs w:val="20"/>
        </w:rPr>
        <w:t>CRITERES D’APPRECIATION</w:t>
      </w:r>
      <w:r w:rsidR="009B4C44" w:rsidRPr="006E5AD6">
        <w:rPr>
          <w:rFonts w:ascii="Helvetica" w:hAnsi="Helvetica" w:cs="Arial"/>
          <w:sz w:val="20"/>
          <w:szCs w:val="20"/>
        </w:rPr>
        <w:br/>
        <w:t>-------------------------------------------------------------------------------------------------------------------------------------</w:t>
      </w:r>
      <w:r w:rsidR="009B4C44" w:rsidRPr="006E5AD6">
        <w:rPr>
          <w:rFonts w:ascii="Helvetica" w:eastAsia="Calibri" w:hAnsi="Helvetica" w:cs="Arial"/>
          <w:color w:val="000000" w:themeColor="text1"/>
          <w:sz w:val="20"/>
          <w:szCs w:val="20"/>
        </w:rPr>
        <w:br/>
      </w:r>
      <w:r w:rsidR="00506E0E" w:rsidRPr="006E5AD6">
        <w:rPr>
          <w:rFonts w:ascii="Helvetica" w:hAnsi="Helvetica"/>
          <w:sz w:val="20"/>
          <w:szCs w:val="20"/>
        </w:rPr>
        <w:t>La capacité de recherche (qualité des sources, originalité des références)</w:t>
      </w:r>
    </w:p>
    <w:p w14:paraId="21ED01FD" w14:textId="77777777" w:rsidR="00506E0E" w:rsidRPr="006E5AD6" w:rsidRDefault="00506E0E" w:rsidP="00506E0E">
      <w:pPr>
        <w:pStyle w:val="p1"/>
        <w:numPr>
          <w:ilvl w:val="0"/>
          <w:numId w:val="6"/>
        </w:numPr>
        <w:rPr>
          <w:rFonts w:ascii="Helvetica" w:hAnsi="Helvetica"/>
          <w:sz w:val="20"/>
          <w:szCs w:val="20"/>
        </w:rPr>
      </w:pPr>
      <w:r w:rsidRPr="006E5AD6">
        <w:rPr>
          <w:rFonts w:ascii="Helvetica" w:hAnsi="Helvetica"/>
          <w:sz w:val="20"/>
          <w:szCs w:val="20"/>
        </w:rPr>
        <w:t>La capacité de synthèse (réorganisation des recherches dans un propos cohérent)</w:t>
      </w:r>
    </w:p>
    <w:p w14:paraId="1C720F25" w14:textId="77777777" w:rsidR="00506E0E" w:rsidRPr="006E5AD6" w:rsidRDefault="00506E0E" w:rsidP="00506E0E">
      <w:pPr>
        <w:pStyle w:val="p1"/>
        <w:numPr>
          <w:ilvl w:val="0"/>
          <w:numId w:val="6"/>
        </w:numPr>
        <w:rPr>
          <w:rFonts w:ascii="Helvetica" w:hAnsi="Helvetica"/>
          <w:sz w:val="20"/>
          <w:szCs w:val="20"/>
        </w:rPr>
      </w:pPr>
      <w:r w:rsidRPr="006E5AD6">
        <w:rPr>
          <w:rFonts w:ascii="Helvetica" w:hAnsi="Helvetica"/>
          <w:sz w:val="20"/>
          <w:szCs w:val="20"/>
        </w:rPr>
        <w:t>La dimension critique de la recherche</w:t>
      </w:r>
    </w:p>
    <w:p w14:paraId="5EBBB5D0" w14:textId="77777777" w:rsidR="00506E0E" w:rsidRPr="006E5AD6" w:rsidRDefault="00506E0E" w:rsidP="00506E0E">
      <w:pPr>
        <w:pStyle w:val="p1"/>
        <w:numPr>
          <w:ilvl w:val="0"/>
          <w:numId w:val="6"/>
        </w:numPr>
        <w:rPr>
          <w:rFonts w:ascii="Helvetica" w:hAnsi="Helvetica"/>
          <w:sz w:val="20"/>
          <w:szCs w:val="20"/>
        </w:rPr>
      </w:pPr>
      <w:r w:rsidRPr="006E5AD6">
        <w:rPr>
          <w:rFonts w:ascii="Helvetica" w:hAnsi="Helvetica"/>
          <w:sz w:val="20"/>
          <w:szCs w:val="20"/>
        </w:rPr>
        <w:t>La capacité à formuler des hypothèses spéculatives</w:t>
      </w:r>
    </w:p>
    <w:p w14:paraId="623ACF51" w14:textId="77777777" w:rsidR="00506E0E" w:rsidRPr="006E5AD6" w:rsidRDefault="00506E0E" w:rsidP="00506E0E">
      <w:pPr>
        <w:pStyle w:val="p1"/>
        <w:numPr>
          <w:ilvl w:val="0"/>
          <w:numId w:val="6"/>
        </w:numPr>
        <w:rPr>
          <w:rFonts w:ascii="Helvetica" w:hAnsi="Helvetica"/>
          <w:sz w:val="20"/>
          <w:szCs w:val="20"/>
        </w:rPr>
      </w:pPr>
      <w:r w:rsidRPr="006E5AD6">
        <w:rPr>
          <w:rFonts w:ascii="Helvetica" w:hAnsi="Helvetica"/>
          <w:sz w:val="20"/>
          <w:szCs w:val="20"/>
        </w:rPr>
        <w:t>La capacité à transformer une hypothèse en projet architectural</w:t>
      </w:r>
    </w:p>
    <w:p w14:paraId="05303FB4" w14:textId="77777777" w:rsidR="00506E0E" w:rsidRPr="006E5AD6" w:rsidRDefault="00506E0E" w:rsidP="00506E0E">
      <w:pPr>
        <w:pStyle w:val="p1"/>
        <w:numPr>
          <w:ilvl w:val="0"/>
          <w:numId w:val="6"/>
        </w:numPr>
        <w:rPr>
          <w:rFonts w:ascii="Helvetica" w:hAnsi="Helvetica"/>
          <w:sz w:val="20"/>
          <w:szCs w:val="20"/>
        </w:rPr>
      </w:pPr>
      <w:r w:rsidRPr="006E5AD6">
        <w:rPr>
          <w:rFonts w:ascii="Helvetica" w:hAnsi="Helvetica"/>
          <w:sz w:val="20"/>
          <w:szCs w:val="20"/>
        </w:rPr>
        <w:t>L’intérêt spéculatif du projet proposé</w:t>
      </w:r>
    </w:p>
    <w:p w14:paraId="270897BC" w14:textId="77777777" w:rsidR="00506E0E" w:rsidRPr="006E5AD6" w:rsidRDefault="00506E0E" w:rsidP="00506E0E">
      <w:pPr>
        <w:pStyle w:val="p1"/>
        <w:numPr>
          <w:ilvl w:val="0"/>
          <w:numId w:val="6"/>
        </w:numPr>
        <w:rPr>
          <w:rFonts w:ascii="Helvetica" w:hAnsi="Helvetica"/>
          <w:sz w:val="20"/>
          <w:szCs w:val="20"/>
        </w:rPr>
      </w:pPr>
      <w:r w:rsidRPr="006E5AD6">
        <w:rPr>
          <w:rFonts w:ascii="Helvetica" w:hAnsi="Helvetica"/>
          <w:sz w:val="20"/>
          <w:szCs w:val="20"/>
        </w:rPr>
        <w:t>La dimension critique du projet</w:t>
      </w:r>
    </w:p>
    <w:p w14:paraId="0FB1DBBF" w14:textId="77777777" w:rsidR="00506E0E" w:rsidRPr="006E5AD6" w:rsidRDefault="00506E0E" w:rsidP="00506E0E">
      <w:pPr>
        <w:pStyle w:val="p1"/>
        <w:numPr>
          <w:ilvl w:val="0"/>
          <w:numId w:val="6"/>
        </w:numPr>
        <w:rPr>
          <w:rFonts w:ascii="Helvetica" w:hAnsi="Helvetica"/>
          <w:sz w:val="20"/>
          <w:szCs w:val="20"/>
        </w:rPr>
      </w:pPr>
      <w:r w:rsidRPr="006E5AD6">
        <w:rPr>
          <w:rFonts w:ascii="Helvetica" w:hAnsi="Helvetica"/>
          <w:sz w:val="20"/>
          <w:szCs w:val="20"/>
        </w:rPr>
        <w:t>Le niveau de définition et de précision du projet architectural obtenu</w:t>
      </w:r>
    </w:p>
    <w:p w14:paraId="3547D6B3" w14:textId="77777777" w:rsidR="00506E0E" w:rsidRPr="006E5AD6" w:rsidRDefault="00506E0E" w:rsidP="00506E0E">
      <w:pPr>
        <w:pStyle w:val="p1"/>
        <w:numPr>
          <w:ilvl w:val="0"/>
          <w:numId w:val="6"/>
        </w:numPr>
        <w:rPr>
          <w:rFonts w:ascii="Helvetica" w:hAnsi="Helvetica"/>
          <w:sz w:val="20"/>
          <w:szCs w:val="20"/>
        </w:rPr>
      </w:pPr>
      <w:r w:rsidRPr="006E5AD6">
        <w:rPr>
          <w:rFonts w:ascii="Helvetica" w:hAnsi="Helvetica"/>
          <w:sz w:val="20"/>
          <w:szCs w:val="20"/>
        </w:rPr>
        <w:t>Le respect des consignes relatives aux documents attendus</w:t>
      </w:r>
    </w:p>
    <w:p w14:paraId="2004603B" w14:textId="77777777" w:rsidR="00506E0E" w:rsidRPr="006E5AD6" w:rsidRDefault="00506E0E" w:rsidP="00506E0E">
      <w:pPr>
        <w:pStyle w:val="p1"/>
        <w:numPr>
          <w:ilvl w:val="0"/>
          <w:numId w:val="6"/>
        </w:numPr>
        <w:rPr>
          <w:rFonts w:ascii="Helvetica" w:hAnsi="Helvetica"/>
          <w:sz w:val="20"/>
          <w:szCs w:val="20"/>
        </w:rPr>
      </w:pPr>
      <w:r w:rsidRPr="006E5AD6">
        <w:rPr>
          <w:rFonts w:ascii="Helvetica" w:hAnsi="Helvetica"/>
          <w:sz w:val="20"/>
          <w:szCs w:val="20"/>
        </w:rPr>
        <w:t>La qualité et l’enthousiasme dégagés par les productions matérielles</w:t>
      </w:r>
    </w:p>
    <w:p w14:paraId="02E6D2F7" w14:textId="50E09FB6" w:rsidR="009B4C44" w:rsidRPr="00506E0E" w:rsidRDefault="009B4C44" w:rsidP="00506E0E">
      <w:pPr>
        <w:spacing w:line="257" w:lineRule="auto"/>
        <w:rPr>
          <w:rFonts w:ascii="Helvetica" w:eastAsia="Calibri" w:hAnsi="Helvetica" w:cs="Arial"/>
          <w:color w:val="000000" w:themeColor="text1"/>
          <w:sz w:val="20"/>
          <w:szCs w:val="20"/>
          <w:lang w:val="fr-BE"/>
        </w:rPr>
      </w:pPr>
    </w:p>
    <w:sectPr w:rsidR="009B4C44" w:rsidRPr="00506E0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CP+WHVmP1WNMw" int2:id="F8jkcdAq">
      <int2:state int2:value="Rejected" int2:type="LegacyProofing"/>
    </int2:textHash>
    <int2:textHash int2:hashCode="lx6/pTWnE0LIF+" int2:id="GVj0SFZT">
      <int2:state int2:value="Rejected" int2:type="LegacyProofing"/>
    </int2:textHash>
    <int2:textHash int2:hashCode="O3IgP2b/q1qEqA" int2:id="m9rT5xMK">
      <int2:state int2:value="Rejected" int2:type="LegacyProofing"/>
    </int2:textHash>
    <int2:textHash int2:hashCode="BuReOEMYtmJICN" int2:id="prlfdqdc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8957A"/>
    <w:multiLevelType w:val="hybridMultilevel"/>
    <w:tmpl w:val="5AF85E3C"/>
    <w:lvl w:ilvl="0" w:tplc="B32041BE">
      <w:start w:val="1"/>
      <w:numFmt w:val="decimal"/>
      <w:lvlText w:val="%1."/>
      <w:lvlJc w:val="left"/>
      <w:pPr>
        <w:ind w:left="720" w:hanging="360"/>
      </w:pPr>
    </w:lvl>
    <w:lvl w:ilvl="1" w:tplc="7B200FFC">
      <w:start w:val="1"/>
      <w:numFmt w:val="lowerLetter"/>
      <w:lvlText w:val="%2."/>
      <w:lvlJc w:val="left"/>
      <w:pPr>
        <w:ind w:left="1440" w:hanging="360"/>
      </w:pPr>
    </w:lvl>
    <w:lvl w:ilvl="2" w:tplc="938C056C">
      <w:start w:val="1"/>
      <w:numFmt w:val="lowerRoman"/>
      <w:lvlText w:val="%3."/>
      <w:lvlJc w:val="right"/>
      <w:pPr>
        <w:ind w:left="2160" w:hanging="180"/>
      </w:pPr>
    </w:lvl>
    <w:lvl w:ilvl="3" w:tplc="734EEC68">
      <w:start w:val="1"/>
      <w:numFmt w:val="decimal"/>
      <w:lvlText w:val="%4."/>
      <w:lvlJc w:val="left"/>
      <w:pPr>
        <w:ind w:left="2880" w:hanging="360"/>
      </w:pPr>
    </w:lvl>
    <w:lvl w:ilvl="4" w:tplc="06C2A2CA">
      <w:start w:val="1"/>
      <w:numFmt w:val="lowerLetter"/>
      <w:lvlText w:val="%5."/>
      <w:lvlJc w:val="left"/>
      <w:pPr>
        <w:ind w:left="3600" w:hanging="360"/>
      </w:pPr>
    </w:lvl>
    <w:lvl w:ilvl="5" w:tplc="9EB659BE">
      <w:start w:val="1"/>
      <w:numFmt w:val="lowerRoman"/>
      <w:lvlText w:val="%6."/>
      <w:lvlJc w:val="right"/>
      <w:pPr>
        <w:ind w:left="4320" w:hanging="180"/>
      </w:pPr>
    </w:lvl>
    <w:lvl w:ilvl="6" w:tplc="411C511C">
      <w:start w:val="1"/>
      <w:numFmt w:val="decimal"/>
      <w:lvlText w:val="%7."/>
      <w:lvlJc w:val="left"/>
      <w:pPr>
        <w:ind w:left="5040" w:hanging="360"/>
      </w:pPr>
    </w:lvl>
    <w:lvl w:ilvl="7" w:tplc="2E724448">
      <w:start w:val="1"/>
      <w:numFmt w:val="lowerLetter"/>
      <w:lvlText w:val="%8."/>
      <w:lvlJc w:val="left"/>
      <w:pPr>
        <w:ind w:left="5760" w:hanging="360"/>
      </w:pPr>
    </w:lvl>
    <w:lvl w:ilvl="8" w:tplc="EBE66CF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1753C"/>
    <w:multiLevelType w:val="hybridMultilevel"/>
    <w:tmpl w:val="5B74E966"/>
    <w:lvl w:ilvl="0" w:tplc="B68497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DC8F7"/>
    <w:multiLevelType w:val="hybridMultilevel"/>
    <w:tmpl w:val="B63EF82C"/>
    <w:lvl w:ilvl="0" w:tplc="6F42A9F8">
      <w:start w:val="1"/>
      <w:numFmt w:val="decimal"/>
      <w:lvlText w:val="%1."/>
      <w:lvlJc w:val="left"/>
      <w:pPr>
        <w:ind w:left="720" w:hanging="360"/>
      </w:pPr>
    </w:lvl>
    <w:lvl w:ilvl="1" w:tplc="0F6C149A">
      <w:start w:val="1"/>
      <w:numFmt w:val="lowerLetter"/>
      <w:lvlText w:val="%2."/>
      <w:lvlJc w:val="left"/>
      <w:pPr>
        <w:ind w:left="1440" w:hanging="360"/>
      </w:pPr>
    </w:lvl>
    <w:lvl w:ilvl="2" w:tplc="B09CFA68">
      <w:start w:val="1"/>
      <w:numFmt w:val="lowerRoman"/>
      <w:lvlText w:val="%3."/>
      <w:lvlJc w:val="right"/>
      <w:pPr>
        <w:ind w:left="2160" w:hanging="180"/>
      </w:pPr>
    </w:lvl>
    <w:lvl w:ilvl="3" w:tplc="2A86C5BA">
      <w:start w:val="1"/>
      <w:numFmt w:val="decimal"/>
      <w:lvlText w:val="%4."/>
      <w:lvlJc w:val="left"/>
      <w:pPr>
        <w:ind w:left="2880" w:hanging="360"/>
      </w:pPr>
    </w:lvl>
    <w:lvl w:ilvl="4" w:tplc="0D668690">
      <w:start w:val="1"/>
      <w:numFmt w:val="lowerLetter"/>
      <w:lvlText w:val="%5."/>
      <w:lvlJc w:val="left"/>
      <w:pPr>
        <w:ind w:left="3600" w:hanging="360"/>
      </w:pPr>
    </w:lvl>
    <w:lvl w:ilvl="5" w:tplc="BA82A60E">
      <w:start w:val="1"/>
      <w:numFmt w:val="lowerRoman"/>
      <w:lvlText w:val="%6."/>
      <w:lvlJc w:val="right"/>
      <w:pPr>
        <w:ind w:left="4320" w:hanging="180"/>
      </w:pPr>
    </w:lvl>
    <w:lvl w:ilvl="6" w:tplc="047C8324">
      <w:start w:val="1"/>
      <w:numFmt w:val="decimal"/>
      <w:lvlText w:val="%7."/>
      <w:lvlJc w:val="left"/>
      <w:pPr>
        <w:ind w:left="5040" w:hanging="360"/>
      </w:pPr>
    </w:lvl>
    <w:lvl w:ilvl="7" w:tplc="601214D6">
      <w:start w:val="1"/>
      <w:numFmt w:val="lowerLetter"/>
      <w:lvlText w:val="%8."/>
      <w:lvlJc w:val="left"/>
      <w:pPr>
        <w:ind w:left="5760" w:hanging="360"/>
      </w:pPr>
    </w:lvl>
    <w:lvl w:ilvl="8" w:tplc="CE5C50F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B1781"/>
    <w:multiLevelType w:val="hybridMultilevel"/>
    <w:tmpl w:val="EEBC52B2"/>
    <w:lvl w:ilvl="0" w:tplc="B68497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92759"/>
    <w:multiLevelType w:val="multilevel"/>
    <w:tmpl w:val="5156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1844F6"/>
    <w:multiLevelType w:val="hybridMultilevel"/>
    <w:tmpl w:val="C8144B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83611">
    <w:abstractNumId w:val="2"/>
  </w:num>
  <w:num w:numId="2" w16cid:durableId="981230781">
    <w:abstractNumId w:val="0"/>
  </w:num>
  <w:num w:numId="3" w16cid:durableId="35858490">
    <w:abstractNumId w:val="5"/>
  </w:num>
  <w:num w:numId="4" w16cid:durableId="1611469682">
    <w:abstractNumId w:val="1"/>
  </w:num>
  <w:num w:numId="5" w16cid:durableId="1966807761">
    <w:abstractNumId w:val="3"/>
  </w:num>
  <w:num w:numId="6" w16cid:durableId="1582255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4AD29C"/>
    <w:rsid w:val="00092CB6"/>
    <w:rsid w:val="00110604"/>
    <w:rsid w:val="00167FB9"/>
    <w:rsid w:val="001A1D5A"/>
    <w:rsid w:val="001B6AE5"/>
    <w:rsid w:val="001D44A9"/>
    <w:rsid w:val="001D465A"/>
    <w:rsid w:val="001F7848"/>
    <w:rsid w:val="00226898"/>
    <w:rsid w:val="002747C8"/>
    <w:rsid w:val="00293AE1"/>
    <w:rsid w:val="00297700"/>
    <w:rsid w:val="002A5A41"/>
    <w:rsid w:val="002D0FAC"/>
    <w:rsid w:val="002F5198"/>
    <w:rsid w:val="0031386D"/>
    <w:rsid w:val="00320485"/>
    <w:rsid w:val="003368B8"/>
    <w:rsid w:val="00350A64"/>
    <w:rsid w:val="0036511A"/>
    <w:rsid w:val="00383EEA"/>
    <w:rsid w:val="003866E8"/>
    <w:rsid w:val="004117EE"/>
    <w:rsid w:val="00440316"/>
    <w:rsid w:val="0044307B"/>
    <w:rsid w:val="00484E5A"/>
    <w:rsid w:val="004945B3"/>
    <w:rsid w:val="004E0EC7"/>
    <w:rsid w:val="0050432D"/>
    <w:rsid w:val="00506E0E"/>
    <w:rsid w:val="00546416"/>
    <w:rsid w:val="0059513A"/>
    <w:rsid w:val="005F39AF"/>
    <w:rsid w:val="006050D6"/>
    <w:rsid w:val="006112F2"/>
    <w:rsid w:val="00621F9A"/>
    <w:rsid w:val="00622395"/>
    <w:rsid w:val="0062597C"/>
    <w:rsid w:val="00651D7D"/>
    <w:rsid w:val="00664F17"/>
    <w:rsid w:val="00670ACD"/>
    <w:rsid w:val="0067374C"/>
    <w:rsid w:val="00683324"/>
    <w:rsid w:val="006A2FED"/>
    <w:rsid w:val="006E48D1"/>
    <w:rsid w:val="006E5AD6"/>
    <w:rsid w:val="006F0C6D"/>
    <w:rsid w:val="006F4583"/>
    <w:rsid w:val="006F5466"/>
    <w:rsid w:val="00704C13"/>
    <w:rsid w:val="007153BD"/>
    <w:rsid w:val="00730674"/>
    <w:rsid w:val="00735999"/>
    <w:rsid w:val="007A1C61"/>
    <w:rsid w:val="007C4D0D"/>
    <w:rsid w:val="007E5260"/>
    <w:rsid w:val="007E6C64"/>
    <w:rsid w:val="007F69FB"/>
    <w:rsid w:val="008060F7"/>
    <w:rsid w:val="008179F2"/>
    <w:rsid w:val="0082604C"/>
    <w:rsid w:val="008338AB"/>
    <w:rsid w:val="00842547"/>
    <w:rsid w:val="008427BE"/>
    <w:rsid w:val="008561E2"/>
    <w:rsid w:val="00875158"/>
    <w:rsid w:val="00885C0F"/>
    <w:rsid w:val="008B1763"/>
    <w:rsid w:val="00913C62"/>
    <w:rsid w:val="00991E5D"/>
    <w:rsid w:val="00994131"/>
    <w:rsid w:val="009B3024"/>
    <w:rsid w:val="009B4C44"/>
    <w:rsid w:val="009B6C1B"/>
    <w:rsid w:val="009F4E96"/>
    <w:rsid w:val="00A1511A"/>
    <w:rsid w:val="00A504EE"/>
    <w:rsid w:val="00A7415B"/>
    <w:rsid w:val="00A81DDA"/>
    <w:rsid w:val="00AD0206"/>
    <w:rsid w:val="00B079E8"/>
    <w:rsid w:val="00B3798A"/>
    <w:rsid w:val="00B77092"/>
    <w:rsid w:val="00B8386E"/>
    <w:rsid w:val="00B85391"/>
    <w:rsid w:val="00BE163D"/>
    <w:rsid w:val="00C504D5"/>
    <w:rsid w:val="00C6195A"/>
    <w:rsid w:val="00C679F9"/>
    <w:rsid w:val="00CC351C"/>
    <w:rsid w:val="00CE5BBD"/>
    <w:rsid w:val="00CE7FC4"/>
    <w:rsid w:val="00D04969"/>
    <w:rsid w:val="00D07A8B"/>
    <w:rsid w:val="00D12557"/>
    <w:rsid w:val="00D24B23"/>
    <w:rsid w:val="00D32FAC"/>
    <w:rsid w:val="00D46E94"/>
    <w:rsid w:val="00D52BFB"/>
    <w:rsid w:val="00D75230"/>
    <w:rsid w:val="00DA1985"/>
    <w:rsid w:val="00DF759C"/>
    <w:rsid w:val="00DF7A44"/>
    <w:rsid w:val="00E125B3"/>
    <w:rsid w:val="00E20886"/>
    <w:rsid w:val="00E315F4"/>
    <w:rsid w:val="00E64303"/>
    <w:rsid w:val="00E73AF3"/>
    <w:rsid w:val="00E816D7"/>
    <w:rsid w:val="00E82407"/>
    <w:rsid w:val="00E82A0D"/>
    <w:rsid w:val="00EC2170"/>
    <w:rsid w:val="00EE5753"/>
    <w:rsid w:val="00EF5FAC"/>
    <w:rsid w:val="00F034CC"/>
    <w:rsid w:val="00F6056A"/>
    <w:rsid w:val="00F75021"/>
    <w:rsid w:val="00FC6CD5"/>
    <w:rsid w:val="00FF178F"/>
    <w:rsid w:val="01E75D4F"/>
    <w:rsid w:val="0213B99B"/>
    <w:rsid w:val="04329DDF"/>
    <w:rsid w:val="0548CA3A"/>
    <w:rsid w:val="05B81857"/>
    <w:rsid w:val="05CE8310"/>
    <w:rsid w:val="06EBC744"/>
    <w:rsid w:val="07B04DC1"/>
    <w:rsid w:val="084D8358"/>
    <w:rsid w:val="08D83A84"/>
    <w:rsid w:val="0AA47340"/>
    <w:rsid w:val="0B1860BA"/>
    <w:rsid w:val="0D463333"/>
    <w:rsid w:val="0DAB05CF"/>
    <w:rsid w:val="0EF43A0F"/>
    <w:rsid w:val="16C13668"/>
    <w:rsid w:val="17633247"/>
    <w:rsid w:val="184AD29C"/>
    <w:rsid w:val="18E94D9E"/>
    <w:rsid w:val="196B6B25"/>
    <w:rsid w:val="1A541E05"/>
    <w:rsid w:val="1AF33A76"/>
    <w:rsid w:val="1BE88799"/>
    <w:rsid w:val="1C2DEC96"/>
    <w:rsid w:val="1D161468"/>
    <w:rsid w:val="1FAA9964"/>
    <w:rsid w:val="21C526FC"/>
    <w:rsid w:val="227BC4B1"/>
    <w:rsid w:val="22E523FE"/>
    <w:rsid w:val="244368F2"/>
    <w:rsid w:val="24BDD826"/>
    <w:rsid w:val="24C14A67"/>
    <w:rsid w:val="24FF8EBB"/>
    <w:rsid w:val="252485B7"/>
    <w:rsid w:val="27B89521"/>
    <w:rsid w:val="27FA2E46"/>
    <w:rsid w:val="285DDB28"/>
    <w:rsid w:val="28B43895"/>
    <w:rsid w:val="2B6D7E8C"/>
    <w:rsid w:val="2C9D0F45"/>
    <w:rsid w:val="2D35DA1A"/>
    <w:rsid w:val="2EE84FD5"/>
    <w:rsid w:val="300DFE29"/>
    <w:rsid w:val="305AC7BB"/>
    <w:rsid w:val="306BFE74"/>
    <w:rsid w:val="30AC1DD9"/>
    <w:rsid w:val="3662E3B7"/>
    <w:rsid w:val="396269F0"/>
    <w:rsid w:val="416D7BD5"/>
    <w:rsid w:val="417FB997"/>
    <w:rsid w:val="4381D6B5"/>
    <w:rsid w:val="452A01F0"/>
    <w:rsid w:val="47ED86A9"/>
    <w:rsid w:val="48F17C0D"/>
    <w:rsid w:val="49A55617"/>
    <w:rsid w:val="4A1A114B"/>
    <w:rsid w:val="4A695E08"/>
    <w:rsid w:val="4B1769D9"/>
    <w:rsid w:val="50BAD968"/>
    <w:rsid w:val="518B8D25"/>
    <w:rsid w:val="526E4717"/>
    <w:rsid w:val="528037B9"/>
    <w:rsid w:val="53275D86"/>
    <w:rsid w:val="543BAC99"/>
    <w:rsid w:val="54BA126C"/>
    <w:rsid w:val="54D108DB"/>
    <w:rsid w:val="5747F09F"/>
    <w:rsid w:val="5A6CB72E"/>
    <w:rsid w:val="5D3DDD88"/>
    <w:rsid w:val="5DFCA026"/>
    <w:rsid w:val="5E7172EE"/>
    <w:rsid w:val="60232C17"/>
    <w:rsid w:val="619D5DDB"/>
    <w:rsid w:val="61A913B0"/>
    <w:rsid w:val="630746BC"/>
    <w:rsid w:val="637F15BF"/>
    <w:rsid w:val="6380C7A4"/>
    <w:rsid w:val="63A9E3BC"/>
    <w:rsid w:val="646DE808"/>
    <w:rsid w:val="65C40B18"/>
    <w:rsid w:val="66646E9D"/>
    <w:rsid w:val="6860386D"/>
    <w:rsid w:val="6925E78F"/>
    <w:rsid w:val="6AED1D78"/>
    <w:rsid w:val="6B27E7B9"/>
    <w:rsid w:val="6D76B43E"/>
    <w:rsid w:val="70D5C7AE"/>
    <w:rsid w:val="70F2F0A0"/>
    <w:rsid w:val="7462D356"/>
    <w:rsid w:val="75A07941"/>
    <w:rsid w:val="762D7B55"/>
    <w:rsid w:val="762EA6C9"/>
    <w:rsid w:val="77FE2224"/>
    <w:rsid w:val="781B96F4"/>
    <w:rsid w:val="79487DA1"/>
    <w:rsid w:val="79B25163"/>
    <w:rsid w:val="7A295C69"/>
    <w:rsid w:val="7B914427"/>
    <w:rsid w:val="7D35A683"/>
    <w:rsid w:val="7E93FE88"/>
    <w:rsid w:val="7EAC8DE4"/>
    <w:rsid w:val="7F5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AD29C"/>
  <w15:chartTrackingRefBased/>
  <w15:docId w15:val="{524D1141-51ED-4410-AE9C-FE886190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p1">
    <w:name w:val="p1"/>
    <w:basedOn w:val="Normal"/>
    <w:rsid w:val="00BE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FR"/>
    </w:rPr>
  </w:style>
  <w:style w:type="paragraph" w:customStyle="1" w:styleId="p2">
    <w:name w:val="p2"/>
    <w:basedOn w:val="Normal"/>
    <w:rsid w:val="00E1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FR"/>
    </w:rPr>
  </w:style>
  <w:style w:type="character" w:customStyle="1" w:styleId="s1">
    <w:name w:val="s1"/>
    <w:basedOn w:val="Policepardfaut"/>
    <w:rsid w:val="00E31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6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FAB9D3707A14F895A4CC6EB60A76B" ma:contentTypeVersion="12" ma:contentTypeDescription="Crée un document." ma:contentTypeScope="" ma:versionID="7876ab303b55cc2c29fdb1d0b71756e6">
  <xsd:schema xmlns:xsd="http://www.w3.org/2001/XMLSchema" xmlns:xs="http://www.w3.org/2001/XMLSchema" xmlns:p="http://schemas.microsoft.com/office/2006/metadata/properties" xmlns:ns2="e89a529c-b31e-41d4-b3b6-fb26079aa040" xmlns:ns3="d6c1e200-e05b-45b6-9e76-3fda6df4ea28" targetNamespace="http://schemas.microsoft.com/office/2006/metadata/properties" ma:root="true" ma:fieldsID="68bef560dc146f8be47150a7af123c6a" ns2:_="" ns3:_="">
    <xsd:import namespace="e89a529c-b31e-41d4-b3b6-fb26079aa040"/>
    <xsd:import namespace="d6c1e200-e05b-45b6-9e76-3fda6df4ea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a529c-b31e-41d4-b3b6-fb26079aa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a574ef16-3a30-4beb-bd52-58ad434210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1e200-e05b-45b6-9e76-3fda6df4ea2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21c483e-b083-46e5-83e2-1940a6ab34df}" ma:internalName="TaxCatchAll" ma:showField="CatchAllData" ma:web="d6c1e200-e05b-45b6-9e76-3fda6df4ea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c1e200-e05b-45b6-9e76-3fda6df4ea28" xsi:nil="true"/>
    <lcf76f155ced4ddcb4097134ff3c332f xmlns="e89a529c-b31e-41d4-b3b6-fb26079aa0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B22DBB-D900-4DA6-8A48-9D44EDE4A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a529c-b31e-41d4-b3b6-fb26079aa040"/>
    <ds:schemaRef ds:uri="d6c1e200-e05b-45b6-9e76-3fda6df4ea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D0C0A5-C88F-44AE-BD9C-EEC121B12F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88DB23-F6E0-461B-A02E-FEB6A08AF1E5}">
  <ds:schemaRefs>
    <ds:schemaRef ds:uri="http://schemas.microsoft.com/office/2006/metadata/properties"/>
    <ds:schemaRef ds:uri="http://schemas.microsoft.com/office/infopath/2007/PartnerControls"/>
    <ds:schemaRef ds:uri="d6c1e200-e05b-45b6-9e76-3fda6df4ea28"/>
    <ds:schemaRef ds:uri="e89a529c-b31e-41d4-b3b6-fb26079aa0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1250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DECUYPERE Thierry</dc:creator>
  <cp:keywords/>
  <dc:description/>
  <cp:lastModifiedBy>DECUYPERE Thierry</cp:lastModifiedBy>
  <cp:revision>98</cp:revision>
  <dcterms:created xsi:type="dcterms:W3CDTF">2023-09-03T23:06:00Z</dcterms:created>
  <dcterms:modified xsi:type="dcterms:W3CDTF">2025-09-05T13:42:00Z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0x0101001DBFAB9D3707A14F895A4CC6EB60A76B</vt:lpwstr>
  </property>
  <property fmtid="{D5CDD505-2E9C-101B-9397-08002B2CF9AE}" pid="3" name="Order">
    <vt:r8>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