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A1924" w14:textId="0F9F6991"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 xml:space="preserve">AÉD Architectures - Écologies - Durabilités </w:t>
      </w:r>
      <w:r w:rsidR="00C8372B" w:rsidRPr="00C8372B">
        <w:rPr>
          <w:rFonts w:eastAsia="Times New Roman" w:cs="Times New Roman"/>
          <w:bCs/>
          <w:sz w:val="20"/>
          <w:szCs w:val="36"/>
          <w:lang w:eastAsia="fr-BE"/>
        </w:rPr>
        <w:t>(</w:t>
      </w:r>
      <w:r w:rsidR="00280FEF">
        <w:rPr>
          <w:rFonts w:eastAsia="Times New Roman" w:cs="Times New Roman"/>
          <w:bCs/>
          <w:sz w:val="20"/>
          <w:szCs w:val="36"/>
          <w:lang w:eastAsia="fr-BE"/>
        </w:rPr>
        <w:t>202</w:t>
      </w:r>
      <w:r w:rsidR="00BD050C">
        <w:rPr>
          <w:rFonts w:eastAsia="Times New Roman" w:cs="Times New Roman"/>
          <w:bCs/>
          <w:sz w:val="20"/>
          <w:szCs w:val="36"/>
          <w:lang w:eastAsia="fr-BE"/>
        </w:rPr>
        <w:t>1</w:t>
      </w:r>
      <w:r w:rsidR="00C8372B" w:rsidRPr="00C8372B">
        <w:rPr>
          <w:rFonts w:eastAsia="Times New Roman" w:cs="Times New Roman"/>
          <w:bCs/>
          <w:sz w:val="20"/>
          <w:szCs w:val="36"/>
          <w:lang w:eastAsia="fr-BE"/>
        </w:rPr>
        <w:t>)</w:t>
      </w:r>
    </w:p>
    <w:p w14:paraId="5D236BF8" w14:textId="77777777" w:rsidR="00735FDD" w:rsidRDefault="00030206">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L</w:t>
      </w:r>
      <w:r w:rsidR="00B649E1">
        <w:rPr>
          <w:rFonts w:eastAsia="Times New Roman" w:cs="Times New Roman"/>
          <w:sz w:val="24"/>
          <w:szCs w:val="24"/>
          <w:lang w:eastAsia="fr-BE"/>
        </w:rPr>
        <w:t>’approche</w:t>
      </w:r>
      <w:r>
        <w:rPr>
          <w:rFonts w:eastAsia="Times New Roman" w:cs="Times New Roman"/>
          <w:sz w:val="24"/>
          <w:szCs w:val="24"/>
          <w:lang w:eastAsia="fr-BE"/>
        </w:rPr>
        <w:t xml:space="preserve"> de l’option AÉD part d’une interrogation sur la nature de la « durabilité » dans le travail de l’architecte et la production de l’habiter. </w:t>
      </w:r>
      <w:r w:rsidR="00B649E1">
        <w:rPr>
          <w:rFonts w:eastAsia="Times New Roman" w:cs="Times New Roman"/>
          <w:sz w:val="24"/>
          <w:szCs w:val="24"/>
          <w:lang w:eastAsia="fr-BE"/>
        </w:rPr>
        <w:t>Elle</w:t>
      </w:r>
      <w:r>
        <w:rPr>
          <w:rFonts w:eastAsia="Times New Roman" w:cs="Times New Roman"/>
          <w:sz w:val="24"/>
          <w:szCs w:val="24"/>
          <w:lang w:eastAsia="fr-BE"/>
        </w:rPr>
        <w:t xml:space="preserve"> cherche à comprendre les continuités entre natures et cultures, humains et non humains, tout comme les ruptures entre le dire et le faire</w:t>
      </w:r>
      <w:r w:rsidR="00A2232E">
        <w:rPr>
          <w:rFonts w:eastAsia="Times New Roman" w:cs="Times New Roman"/>
          <w:sz w:val="24"/>
          <w:szCs w:val="24"/>
          <w:lang w:eastAsia="fr-BE"/>
        </w:rPr>
        <w:t>,</w:t>
      </w:r>
      <w:r>
        <w:rPr>
          <w:rFonts w:eastAsia="Times New Roman" w:cs="Times New Roman"/>
          <w:sz w:val="24"/>
          <w:szCs w:val="24"/>
          <w:lang w:eastAsia="fr-BE"/>
        </w:rPr>
        <w:t xml:space="preserve"> pour </w:t>
      </w:r>
      <w:r w:rsidR="00A2232E">
        <w:rPr>
          <w:rFonts w:eastAsia="Times New Roman" w:cs="Times New Roman"/>
          <w:sz w:val="24"/>
          <w:szCs w:val="24"/>
          <w:lang w:eastAsia="fr-BE"/>
        </w:rPr>
        <w:t xml:space="preserve">faire œuvre utile, </w:t>
      </w:r>
      <w:r>
        <w:rPr>
          <w:rFonts w:eastAsia="Times New Roman" w:cs="Times New Roman"/>
          <w:sz w:val="24"/>
          <w:szCs w:val="24"/>
          <w:lang w:eastAsia="fr-BE"/>
        </w:rPr>
        <w:t xml:space="preserve">éviter le </w:t>
      </w:r>
      <w:r>
        <w:rPr>
          <w:rFonts w:eastAsia="Times New Roman" w:cs="Times New Roman"/>
          <w:i/>
          <w:sz w:val="24"/>
          <w:szCs w:val="24"/>
          <w:lang w:eastAsia="fr-BE"/>
        </w:rPr>
        <w:t>greenwashing</w:t>
      </w:r>
      <w:r>
        <w:rPr>
          <w:rFonts w:eastAsia="Times New Roman" w:cs="Times New Roman"/>
          <w:sz w:val="24"/>
          <w:szCs w:val="24"/>
          <w:lang w:eastAsia="fr-BE"/>
        </w:rPr>
        <w:t>, redevenir producteur (et non consommateur) d’habiter et devenir</w:t>
      </w:r>
      <w:r w:rsidR="00735FDD">
        <w:rPr>
          <w:rFonts w:eastAsia="Times New Roman" w:cs="Times New Roman"/>
          <w:sz w:val="24"/>
          <w:szCs w:val="24"/>
          <w:lang w:eastAsia="fr-BE"/>
        </w:rPr>
        <w:t>, si possible,</w:t>
      </w:r>
      <w:r>
        <w:rPr>
          <w:rFonts w:eastAsia="Times New Roman" w:cs="Times New Roman"/>
          <w:sz w:val="24"/>
          <w:szCs w:val="24"/>
          <w:lang w:eastAsia="fr-BE"/>
        </w:rPr>
        <w:t xml:space="preserve"> des êtres « non-inhumains » (B. Stiegler) en dépit de l’insoutenable bêtise du système. </w:t>
      </w:r>
    </w:p>
    <w:p w14:paraId="32F1E688" w14:textId="70F32732" w:rsidR="00426C29" w:rsidRDefault="00030206">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Ce questionnement s’est nourri, au fil des années, du travail </w:t>
      </w:r>
      <w:r w:rsidR="006A5B4D">
        <w:rPr>
          <w:rFonts w:eastAsia="Times New Roman" w:cs="Times New Roman"/>
          <w:sz w:val="24"/>
          <w:szCs w:val="24"/>
          <w:lang w:eastAsia="fr-BE"/>
        </w:rPr>
        <w:t>réalisé notamment</w:t>
      </w:r>
      <w:r>
        <w:rPr>
          <w:rFonts w:eastAsia="Times New Roman" w:cs="Times New Roman"/>
          <w:sz w:val="24"/>
          <w:szCs w:val="24"/>
          <w:lang w:eastAsia="fr-BE"/>
        </w:rPr>
        <w:t xml:space="preserve"> en Région de Bruxelles-Capitale autour de la construction durable </w:t>
      </w:r>
      <w:r w:rsidR="00735FDD">
        <w:rPr>
          <w:rFonts w:eastAsia="Times New Roman" w:cs="Times New Roman"/>
          <w:sz w:val="24"/>
          <w:szCs w:val="24"/>
          <w:lang w:eastAsia="fr-BE"/>
        </w:rPr>
        <w:t xml:space="preserve">et des </w:t>
      </w:r>
      <w:r>
        <w:rPr>
          <w:rFonts w:eastAsia="Times New Roman" w:cs="Times New Roman"/>
          <w:sz w:val="24"/>
          <w:szCs w:val="24"/>
          <w:lang w:eastAsia="fr-BE"/>
        </w:rPr>
        <w:t xml:space="preserve">Bâtiments exemplaires, de </w:t>
      </w:r>
      <w:r w:rsidR="00735FDD">
        <w:rPr>
          <w:rFonts w:eastAsia="Times New Roman" w:cs="Times New Roman"/>
          <w:sz w:val="24"/>
          <w:szCs w:val="24"/>
          <w:lang w:eastAsia="fr-BE"/>
        </w:rPr>
        <w:t>la dissémination</w:t>
      </w:r>
      <w:r>
        <w:rPr>
          <w:rFonts w:eastAsia="Times New Roman" w:cs="Times New Roman"/>
          <w:sz w:val="24"/>
          <w:szCs w:val="24"/>
          <w:lang w:eastAsia="fr-BE"/>
        </w:rPr>
        <w:t xml:space="preserve"> du standard passif </w:t>
      </w:r>
      <w:r w:rsidR="007D2380">
        <w:rPr>
          <w:rFonts w:eastAsia="Times New Roman" w:cs="Times New Roman"/>
          <w:sz w:val="24"/>
          <w:szCs w:val="24"/>
          <w:lang w:eastAsia="fr-BE"/>
        </w:rPr>
        <w:t>(</w:t>
      </w:r>
      <w:hyperlink r:id="rId7" w:history="1">
        <w:r w:rsidR="007D2380" w:rsidRPr="003E64EE">
          <w:rPr>
            <w:rStyle w:val="Lienhypertexte"/>
            <w:rFonts w:eastAsia="Times New Roman" w:cs="Times New Roman"/>
            <w:sz w:val="24"/>
            <w:szCs w:val="24"/>
            <w:lang w:eastAsia="fr-BE"/>
          </w:rPr>
          <w:t>www.</w:t>
        </w:r>
        <w:r w:rsidR="007D2380" w:rsidRPr="003E64EE">
          <w:rPr>
            <w:rStyle w:val="Lienhypertexte"/>
            <w:rFonts w:eastAsia="Times New Roman" w:cs="Times New Roman"/>
            <w:bCs/>
            <w:sz w:val="24"/>
            <w:szCs w:val="24"/>
            <w:lang w:eastAsia="fr-BE"/>
          </w:rPr>
          <w:t>bepassive.be</w:t>
        </w:r>
      </w:hyperlink>
      <w:r w:rsidR="007D2380">
        <w:rPr>
          <w:rFonts w:eastAsia="Times New Roman" w:cs="Times New Roman"/>
          <w:bCs/>
          <w:sz w:val="24"/>
          <w:szCs w:val="24"/>
          <w:lang w:eastAsia="fr-BE"/>
        </w:rPr>
        <w:t>)</w:t>
      </w:r>
      <w:r w:rsidR="00735FDD" w:rsidRPr="00735FDD">
        <w:rPr>
          <w:rFonts w:eastAsia="Times New Roman" w:cs="Times New Roman"/>
          <w:sz w:val="24"/>
          <w:szCs w:val="24"/>
          <w:lang w:eastAsia="fr-BE"/>
        </w:rPr>
        <w:t>, de</w:t>
      </w:r>
      <w:r w:rsidR="00735FDD">
        <w:rPr>
          <w:rFonts w:eastAsia="Times New Roman" w:cs="Times New Roman"/>
          <w:sz w:val="24"/>
          <w:szCs w:val="24"/>
          <w:lang w:eastAsia="fr-BE"/>
        </w:rPr>
        <w:t xml:space="preserve"> l’avancement </w:t>
      </w:r>
      <w:r>
        <w:rPr>
          <w:rFonts w:eastAsia="Times New Roman" w:cs="Times New Roman"/>
          <w:sz w:val="24"/>
          <w:szCs w:val="24"/>
          <w:lang w:eastAsia="fr-BE"/>
        </w:rPr>
        <w:t>des réglementations énergétiques ou encore des quartiers durables (Mémento et activité comme facilitateur pour la RBC)</w:t>
      </w:r>
      <w:r w:rsidR="00A2232E">
        <w:rPr>
          <w:rFonts w:eastAsia="Times New Roman" w:cs="Times New Roman"/>
          <w:sz w:val="24"/>
          <w:szCs w:val="24"/>
          <w:lang w:eastAsia="fr-BE"/>
        </w:rPr>
        <w:t xml:space="preserve"> et de la pratique de l’architecture</w:t>
      </w:r>
      <w:r w:rsidR="00735FDD">
        <w:rPr>
          <w:rFonts w:eastAsia="Times New Roman" w:cs="Times New Roman"/>
          <w:sz w:val="24"/>
          <w:szCs w:val="24"/>
          <w:lang w:eastAsia="fr-BE"/>
        </w:rPr>
        <w:t>.</w:t>
      </w:r>
    </w:p>
    <w:p w14:paraId="0525B64B" w14:textId="4558AB71" w:rsidR="00426C29" w:rsidRDefault="00030206">
      <w:pPr>
        <w:numPr>
          <w:ilvl w:val="0"/>
          <w:numId w:val="2"/>
        </w:num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Le Module </w:t>
      </w:r>
      <w:r>
        <w:rPr>
          <w:rFonts w:eastAsia="Times New Roman" w:cs="Times New Roman"/>
          <w:b/>
          <w:bCs/>
          <w:sz w:val="24"/>
          <w:szCs w:val="24"/>
          <w:lang w:eastAsia="fr-BE"/>
        </w:rPr>
        <w:t>AÉD1</w:t>
      </w:r>
      <w:r w:rsidR="00BD050C">
        <w:rPr>
          <w:rFonts w:eastAsia="Times New Roman" w:cs="Times New Roman"/>
          <w:sz w:val="24"/>
          <w:szCs w:val="24"/>
          <w:lang w:eastAsia="fr-BE"/>
        </w:rPr>
        <w:t xml:space="preserve"> n’</w:t>
      </w:r>
      <w:r w:rsidR="00E15992">
        <w:rPr>
          <w:rFonts w:eastAsia="Times New Roman" w:cs="Times New Roman"/>
          <w:sz w:val="24"/>
          <w:szCs w:val="24"/>
          <w:lang w:eastAsia="fr-BE"/>
        </w:rPr>
        <w:t>est pas ouvert cette année</w:t>
      </w:r>
      <w:r>
        <w:rPr>
          <w:rFonts w:eastAsia="Times New Roman" w:cs="Times New Roman"/>
          <w:sz w:val="24"/>
          <w:szCs w:val="24"/>
          <w:lang w:eastAsia="fr-BE"/>
        </w:rPr>
        <w:t>.</w:t>
      </w:r>
    </w:p>
    <w:p w14:paraId="12CF0848" w14:textId="77777777" w:rsidR="00426C29" w:rsidRDefault="00030206">
      <w:pPr>
        <w:numPr>
          <w:ilvl w:val="0"/>
          <w:numId w:val="2"/>
        </w:numPr>
        <w:spacing w:beforeAutospacing="1" w:afterAutospacing="1" w:line="240" w:lineRule="auto"/>
        <w:rPr>
          <w:rFonts w:eastAsia="Times New Roman" w:cs="Times New Roman"/>
          <w:sz w:val="24"/>
          <w:szCs w:val="24"/>
          <w:lang w:eastAsia="fr-BE"/>
        </w:rPr>
      </w:pPr>
      <w:proofErr w:type="gramStart"/>
      <w:r>
        <w:rPr>
          <w:rFonts w:eastAsia="Times New Roman" w:cs="Times New Roman"/>
          <w:sz w:val="24"/>
          <w:szCs w:val="24"/>
          <w:lang w:eastAsia="fr-BE"/>
        </w:rPr>
        <w:t>le</w:t>
      </w:r>
      <w:proofErr w:type="gramEnd"/>
      <w:r>
        <w:rPr>
          <w:rFonts w:eastAsia="Times New Roman" w:cs="Times New Roman"/>
          <w:sz w:val="24"/>
          <w:szCs w:val="24"/>
          <w:lang w:eastAsia="fr-BE"/>
        </w:rPr>
        <w:t xml:space="preserve"> Module </w:t>
      </w:r>
      <w:r>
        <w:rPr>
          <w:rFonts w:eastAsia="Times New Roman" w:cs="Times New Roman"/>
          <w:b/>
          <w:bCs/>
          <w:sz w:val="24"/>
          <w:szCs w:val="24"/>
          <w:lang w:eastAsia="fr-BE"/>
        </w:rPr>
        <w:t>AÉD2</w:t>
      </w:r>
      <w:r>
        <w:rPr>
          <w:rFonts w:eastAsia="Times New Roman" w:cs="Times New Roman"/>
          <w:sz w:val="24"/>
          <w:szCs w:val="24"/>
          <w:lang w:eastAsia="fr-BE"/>
        </w:rPr>
        <w:t xml:space="preserve"> propose un point de vue plus opérationnel à l’échelle de la conception des bâtiments durables. Il donne accès à des approches spécialisées (logiciels, ciel artificiel, etc.), à des références actuelles (certifications, </w:t>
      </w:r>
      <w:proofErr w:type="spellStart"/>
      <w:r>
        <w:rPr>
          <w:rFonts w:eastAsia="Times New Roman" w:cs="Times New Roman"/>
          <w:sz w:val="24"/>
          <w:szCs w:val="24"/>
          <w:lang w:eastAsia="fr-BE"/>
        </w:rPr>
        <w:t>Batex</w:t>
      </w:r>
      <w:proofErr w:type="spellEnd"/>
      <w:r>
        <w:rPr>
          <w:rFonts w:eastAsia="Times New Roman" w:cs="Times New Roman"/>
          <w:sz w:val="24"/>
          <w:szCs w:val="24"/>
          <w:lang w:eastAsia="fr-BE"/>
        </w:rPr>
        <w:t xml:space="preserve">, passif, </w:t>
      </w:r>
      <w:proofErr w:type="spellStart"/>
      <w:r>
        <w:rPr>
          <w:rFonts w:eastAsia="Times New Roman" w:cs="Times New Roman"/>
          <w:sz w:val="24"/>
          <w:szCs w:val="24"/>
          <w:lang w:eastAsia="fr-BE"/>
        </w:rPr>
        <w:t>nZEB</w:t>
      </w:r>
      <w:proofErr w:type="spellEnd"/>
      <w:r>
        <w:rPr>
          <w:rFonts w:eastAsia="Times New Roman" w:cs="Times New Roman"/>
          <w:sz w:val="24"/>
          <w:szCs w:val="24"/>
          <w:lang w:eastAsia="fr-BE"/>
        </w:rPr>
        <w:t>, etc.) permettant d’évaluer la durabilité du projet et permet de rencontrer des professionnels engagés (architectes, entrepreneurs, etc.) dans l’écoconstruction.</w:t>
      </w:r>
    </w:p>
    <w:p w14:paraId="1057323C" w14:textId="71052E75" w:rsidR="009F5DF1" w:rsidRPr="009F5DF1" w:rsidRDefault="009F5DF1" w:rsidP="009F5DF1">
      <w:pPr>
        <w:pStyle w:val="Paragraphedeliste"/>
        <w:numPr>
          <w:ilvl w:val="0"/>
          <w:numId w:val="2"/>
        </w:numPr>
        <w:spacing w:beforeAutospacing="1" w:afterAutospacing="1" w:line="240" w:lineRule="auto"/>
        <w:outlineLvl w:val="1"/>
        <w:rPr>
          <w:rFonts w:eastAsia="Times New Roman" w:cs="Times New Roman"/>
          <w:bCs/>
          <w:sz w:val="24"/>
          <w:szCs w:val="24"/>
          <w:lang w:eastAsia="fr-BE"/>
        </w:rPr>
      </w:pPr>
      <w:r>
        <w:rPr>
          <w:rFonts w:eastAsia="Times New Roman" w:cs="Times New Roman"/>
          <w:sz w:val="24"/>
          <w:szCs w:val="24"/>
          <w:lang w:eastAsia="fr-BE"/>
        </w:rPr>
        <w:t xml:space="preserve">Le Module </w:t>
      </w:r>
      <w:r w:rsidRPr="008A2711">
        <w:rPr>
          <w:rFonts w:eastAsia="Times New Roman" w:cs="Times New Roman"/>
          <w:b/>
          <w:sz w:val="24"/>
          <w:szCs w:val="24"/>
          <w:lang w:eastAsia="fr-BE"/>
        </w:rPr>
        <w:t>AÉD3</w:t>
      </w:r>
      <w:r>
        <w:rPr>
          <w:rFonts w:eastAsia="Times New Roman" w:cs="Times New Roman"/>
          <w:sz w:val="24"/>
          <w:szCs w:val="24"/>
          <w:lang w:eastAsia="fr-BE"/>
        </w:rPr>
        <w:t xml:space="preserve"> </w:t>
      </w:r>
      <w:r w:rsidRPr="002360A2">
        <w:rPr>
          <w:rFonts w:eastAsia="Times New Roman" w:cs="Times New Roman"/>
          <w:bCs/>
          <w:sz w:val="24"/>
          <w:szCs w:val="24"/>
          <w:lang w:eastAsia="fr-BE"/>
        </w:rPr>
        <w:t xml:space="preserve">Le module AED 3 s’intègre au travail du pôle </w:t>
      </w:r>
      <w:proofErr w:type="spellStart"/>
      <w:r>
        <w:rPr>
          <w:rFonts w:eastAsia="Times New Roman" w:cs="Times New Roman"/>
          <w:bCs/>
          <w:sz w:val="24"/>
          <w:szCs w:val="24"/>
          <w:lang w:eastAsia="fr-BE"/>
        </w:rPr>
        <w:t>aéd</w:t>
      </w:r>
      <w:proofErr w:type="spellEnd"/>
      <w:r w:rsidRPr="002360A2">
        <w:rPr>
          <w:rFonts w:eastAsia="Times New Roman" w:cs="Times New Roman"/>
          <w:bCs/>
          <w:sz w:val="24"/>
          <w:szCs w:val="24"/>
          <w:lang w:eastAsia="fr-BE"/>
        </w:rPr>
        <w:t xml:space="preserve"> et propose à l’étudiant de développer, en rapport avec les thématiques </w:t>
      </w:r>
      <w:proofErr w:type="spellStart"/>
      <w:r w:rsidRPr="002360A2">
        <w:rPr>
          <w:rFonts w:eastAsia="Times New Roman" w:cs="Times New Roman"/>
          <w:bCs/>
          <w:sz w:val="24"/>
          <w:szCs w:val="24"/>
          <w:lang w:eastAsia="fr-BE"/>
        </w:rPr>
        <w:t>aéd</w:t>
      </w:r>
      <w:proofErr w:type="spellEnd"/>
      <w:r>
        <w:rPr>
          <w:rFonts w:eastAsia="Times New Roman" w:cs="Times New Roman"/>
          <w:bCs/>
          <w:sz w:val="24"/>
          <w:szCs w:val="24"/>
          <w:lang w:eastAsia="fr-BE"/>
        </w:rPr>
        <w:t>,</w:t>
      </w:r>
      <w:r w:rsidRPr="002360A2">
        <w:rPr>
          <w:rFonts w:eastAsia="Times New Roman" w:cs="Times New Roman"/>
          <w:bCs/>
          <w:sz w:val="24"/>
          <w:szCs w:val="24"/>
          <w:lang w:eastAsia="fr-BE"/>
        </w:rPr>
        <w:t xml:space="preserve"> </w:t>
      </w:r>
      <w:r>
        <w:rPr>
          <w:rFonts w:eastAsia="Times New Roman" w:cs="Times New Roman"/>
          <w:bCs/>
          <w:sz w:val="24"/>
          <w:szCs w:val="24"/>
          <w:lang w:eastAsia="fr-BE"/>
        </w:rPr>
        <w:t xml:space="preserve">une ou deux thématiques (à choisir) liées à son propre TFE ou à sujet d’actualité. </w:t>
      </w:r>
      <w:r w:rsidRPr="009F5DF1">
        <w:rPr>
          <w:rFonts w:eastAsia="Times New Roman" w:cs="Times New Roman"/>
          <w:bCs/>
          <w:sz w:val="24"/>
          <w:szCs w:val="24"/>
          <w:lang w:eastAsia="fr-BE"/>
        </w:rPr>
        <w:t xml:space="preserve">Cette année le sujet d’actualité proposé est </w:t>
      </w:r>
      <w:r w:rsidRPr="009F5DF1">
        <w:rPr>
          <w:rFonts w:eastAsia="Times New Roman" w:cs="Times New Roman"/>
          <w:b/>
          <w:sz w:val="24"/>
          <w:szCs w:val="24"/>
          <w:lang w:eastAsia="fr-BE"/>
        </w:rPr>
        <w:t xml:space="preserve">la </w:t>
      </w:r>
      <w:proofErr w:type="spellStart"/>
      <w:r w:rsidRPr="009F5DF1">
        <w:rPr>
          <w:rFonts w:eastAsia="Times New Roman" w:cs="Times New Roman"/>
          <w:b/>
          <w:sz w:val="24"/>
          <w:szCs w:val="24"/>
          <w:lang w:eastAsia="fr-BE"/>
        </w:rPr>
        <w:t>verdurisation</w:t>
      </w:r>
      <w:proofErr w:type="spellEnd"/>
      <w:r w:rsidRPr="009F5DF1">
        <w:rPr>
          <w:rFonts w:eastAsia="Times New Roman" w:cs="Times New Roman"/>
          <w:b/>
          <w:sz w:val="24"/>
          <w:szCs w:val="24"/>
          <w:lang w:eastAsia="fr-BE"/>
        </w:rPr>
        <w:t xml:space="preserve"> de la place Flagey</w:t>
      </w:r>
      <w:r w:rsidRPr="009F5DF1">
        <w:rPr>
          <w:rFonts w:eastAsia="Times New Roman" w:cs="Times New Roman"/>
          <w:bCs/>
          <w:sz w:val="24"/>
          <w:szCs w:val="24"/>
          <w:lang w:eastAsia="fr-BE"/>
        </w:rPr>
        <w:t xml:space="preserve">. </w:t>
      </w:r>
    </w:p>
    <w:p w14:paraId="2A911BC7" w14:textId="77777777" w:rsidR="00426C29" w:rsidRDefault="00030206">
      <w:pPr>
        <w:spacing w:beforeAutospacing="1" w:afterAutospacing="1" w:line="240" w:lineRule="auto"/>
        <w:outlineLvl w:val="1"/>
        <w:rPr>
          <w:rFonts w:eastAsia="Times New Roman" w:cs="Times New Roman"/>
          <w:b/>
          <w:bCs/>
          <w:sz w:val="36"/>
          <w:szCs w:val="36"/>
          <w:lang w:eastAsia="fr-BE"/>
        </w:rPr>
      </w:pPr>
      <w:r>
        <w:rPr>
          <w:rFonts w:eastAsia="Times New Roman" w:cs="Times New Roman"/>
          <w:b/>
          <w:bCs/>
          <w:sz w:val="36"/>
          <w:szCs w:val="36"/>
          <w:lang w:eastAsia="fr-BE"/>
        </w:rPr>
        <w:t>AED1 - L’échelle d</w:t>
      </w:r>
      <w:r w:rsidR="00D842AC">
        <w:rPr>
          <w:rFonts w:eastAsia="Times New Roman" w:cs="Times New Roman"/>
          <w:b/>
          <w:bCs/>
          <w:sz w:val="36"/>
          <w:szCs w:val="36"/>
          <w:lang w:eastAsia="fr-BE"/>
        </w:rPr>
        <w:t>u</w:t>
      </w:r>
      <w:r>
        <w:rPr>
          <w:rFonts w:eastAsia="Times New Roman" w:cs="Times New Roman"/>
          <w:b/>
          <w:bCs/>
          <w:sz w:val="36"/>
          <w:szCs w:val="36"/>
          <w:lang w:eastAsia="fr-BE"/>
        </w:rPr>
        <w:t xml:space="preserve"> </w:t>
      </w:r>
      <w:r w:rsidR="00D842AC">
        <w:rPr>
          <w:rFonts w:eastAsia="Times New Roman" w:cs="Times New Roman"/>
          <w:b/>
          <w:bCs/>
          <w:sz w:val="36"/>
          <w:szCs w:val="36"/>
          <w:lang w:eastAsia="fr-BE"/>
        </w:rPr>
        <w:t>c</w:t>
      </w:r>
      <w:r w:rsidR="00BF5BF1">
        <w:rPr>
          <w:rFonts w:eastAsia="Times New Roman" w:cs="Times New Roman"/>
          <w:b/>
          <w:bCs/>
          <w:sz w:val="36"/>
          <w:szCs w:val="36"/>
          <w:lang w:eastAsia="fr-BE"/>
        </w:rPr>
        <w:t>ommun</w:t>
      </w:r>
      <w:r>
        <w:rPr>
          <w:rFonts w:eastAsia="Times New Roman" w:cs="Times New Roman"/>
          <w:b/>
          <w:bCs/>
          <w:sz w:val="36"/>
          <w:szCs w:val="36"/>
          <w:lang w:eastAsia="fr-BE"/>
        </w:rPr>
        <w:t xml:space="preserve"> (module 1) - ARCH–P7119</w:t>
      </w:r>
    </w:p>
    <w:p w14:paraId="5FD55328" w14:textId="7F817C21" w:rsidR="009F5DF1" w:rsidRDefault="009F5DF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Non ouvert cette année.</w:t>
      </w:r>
    </w:p>
    <w:p w14:paraId="1BE36900" w14:textId="6ED4412D" w:rsidR="00426C29" w:rsidRDefault="00DD713D">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Quatre</w:t>
      </w:r>
      <w:r w:rsidR="00030206">
        <w:rPr>
          <w:rFonts w:eastAsia="Times New Roman" w:cs="Times New Roman"/>
          <w:sz w:val="24"/>
          <w:szCs w:val="24"/>
          <w:lang w:eastAsia="fr-BE"/>
        </w:rPr>
        <w:t xml:space="preserve"> </w:t>
      </w:r>
      <w:r w:rsidR="00030206">
        <w:rPr>
          <w:rFonts w:eastAsia="Times New Roman" w:cs="Times New Roman"/>
          <w:b/>
          <w:bCs/>
          <w:sz w:val="24"/>
          <w:szCs w:val="24"/>
          <w:lang w:eastAsia="fr-BE"/>
        </w:rPr>
        <w:t>séminaires</w:t>
      </w:r>
      <w:r w:rsidR="00030206">
        <w:rPr>
          <w:rFonts w:eastAsia="Times New Roman" w:cs="Times New Roman"/>
          <w:sz w:val="24"/>
          <w:szCs w:val="24"/>
          <w:lang w:eastAsia="fr-BE"/>
        </w:rPr>
        <w:t xml:space="preserve"> </w:t>
      </w:r>
      <w:r w:rsidR="00920A90">
        <w:rPr>
          <w:rFonts w:eastAsia="Times New Roman" w:cs="Times New Roman"/>
          <w:sz w:val="24"/>
          <w:szCs w:val="24"/>
          <w:lang w:eastAsia="fr-BE"/>
        </w:rPr>
        <w:t xml:space="preserve">et </w:t>
      </w:r>
      <w:r w:rsidR="008A2711">
        <w:rPr>
          <w:rFonts w:eastAsia="Times New Roman" w:cs="Times New Roman"/>
          <w:sz w:val="24"/>
          <w:szCs w:val="24"/>
          <w:lang w:eastAsia="fr-BE"/>
        </w:rPr>
        <w:t xml:space="preserve">un </w:t>
      </w:r>
      <w:r w:rsidR="00920A90" w:rsidRPr="008A2711">
        <w:rPr>
          <w:rFonts w:eastAsia="Times New Roman" w:cs="Times New Roman"/>
          <w:b/>
          <w:sz w:val="24"/>
          <w:szCs w:val="24"/>
          <w:lang w:eastAsia="fr-BE"/>
        </w:rPr>
        <w:t>exercice</w:t>
      </w:r>
      <w:r w:rsidR="00920A90">
        <w:rPr>
          <w:rFonts w:eastAsia="Times New Roman" w:cs="Times New Roman"/>
          <w:sz w:val="24"/>
          <w:szCs w:val="24"/>
          <w:lang w:eastAsia="fr-BE"/>
        </w:rPr>
        <w:t xml:space="preserve"> </w:t>
      </w:r>
      <w:r w:rsidR="00030206">
        <w:rPr>
          <w:rFonts w:eastAsia="Times New Roman" w:cs="Times New Roman"/>
          <w:sz w:val="24"/>
          <w:szCs w:val="24"/>
          <w:lang w:eastAsia="fr-BE"/>
        </w:rPr>
        <w:t xml:space="preserve">forment la trame du Module </w:t>
      </w:r>
      <w:r w:rsidR="00030206">
        <w:rPr>
          <w:rFonts w:eastAsia="Times New Roman" w:cs="Times New Roman"/>
          <w:b/>
          <w:bCs/>
          <w:sz w:val="24"/>
          <w:szCs w:val="24"/>
          <w:lang w:eastAsia="fr-BE"/>
        </w:rPr>
        <w:t>AÉD1</w:t>
      </w:r>
      <w:r w:rsidR="00030206">
        <w:rPr>
          <w:rFonts w:eastAsia="Times New Roman" w:cs="Times New Roman"/>
          <w:sz w:val="24"/>
          <w:szCs w:val="24"/>
          <w:lang w:eastAsia="fr-BE"/>
        </w:rPr>
        <w:t xml:space="preserve"> (voir la fiche de cours pour les références bibliographiques, etc.). Les enseignants sont Isabelle </w:t>
      </w:r>
      <w:proofErr w:type="spellStart"/>
      <w:r w:rsidR="00030206">
        <w:rPr>
          <w:rFonts w:eastAsia="Times New Roman" w:cs="Times New Roman"/>
          <w:sz w:val="24"/>
          <w:szCs w:val="24"/>
          <w:lang w:eastAsia="fr-BE"/>
        </w:rPr>
        <w:t>Prignot</w:t>
      </w:r>
      <w:proofErr w:type="spellEnd"/>
      <w:r w:rsidR="00030206">
        <w:rPr>
          <w:rFonts w:eastAsia="Times New Roman" w:cs="Times New Roman"/>
          <w:sz w:val="24"/>
          <w:szCs w:val="24"/>
          <w:lang w:eastAsia="fr-BE"/>
        </w:rPr>
        <w:t xml:space="preserve">, </w:t>
      </w:r>
      <w:r w:rsidR="006A5B4D">
        <w:rPr>
          <w:rFonts w:eastAsia="Times New Roman" w:cs="Times New Roman"/>
          <w:sz w:val="24"/>
          <w:szCs w:val="24"/>
          <w:lang w:eastAsia="fr-BE"/>
        </w:rPr>
        <w:t xml:space="preserve">Suzanne </w:t>
      </w:r>
      <w:proofErr w:type="spellStart"/>
      <w:r w:rsidR="006A5B4D">
        <w:rPr>
          <w:rFonts w:eastAsia="Times New Roman" w:cs="Times New Roman"/>
          <w:sz w:val="24"/>
          <w:szCs w:val="24"/>
          <w:lang w:eastAsia="fr-BE"/>
        </w:rPr>
        <w:t>Giovannini</w:t>
      </w:r>
      <w:proofErr w:type="spellEnd"/>
      <w:r w:rsidR="00B649E1">
        <w:rPr>
          <w:rFonts w:eastAsia="Times New Roman" w:cs="Times New Roman"/>
          <w:sz w:val="24"/>
          <w:szCs w:val="24"/>
          <w:lang w:eastAsia="fr-BE"/>
        </w:rPr>
        <w:t xml:space="preserve">, </w:t>
      </w:r>
      <w:r w:rsidR="006A5B4D">
        <w:rPr>
          <w:rFonts w:eastAsia="Times New Roman" w:cs="Times New Roman"/>
          <w:sz w:val="24"/>
          <w:szCs w:val="24"/>
          <w:lang w:eastAsia="fr-BE"/>
        </w:rPr>
        <w:t>Jean Garcin</w:t>
      </w:r>
      <w:r w:rsidR="006A5B4D" w:rsidRPr="006A5B4D">
        <w:rPr>
          <w:rFonts w:eastAsia="Times New Roman" w:cs="Times New Roman"/>
          <w:sz w:val="24"/>
          <w:szCs w:val="24"/>
          <w:lang w:eastAsia="fr-BE"/>
        </w:rPr>
        <w:t xml:space="preserve"> </w:t>
      </w:r>
      <w:r w:rsidR="006A5B4D">
        <w:rPr>
          <w:rFonts w:eastAsia="Times New Roman" w:cs="Times New Roman"/>
          <w:sz w:val="24"/>
          <w:szCs w:val="24"/>
          <w:lang w:eastAsia="fr-BE"/>
        </w:rPr>
        <w:t>et Bernard Deprez (coordinateur)</w:t>
      </w:r>
      <w:r w:rsidR="00B649E1">
        <w:rPr>
          <w:rFonts w:eastAsia="Times New Roman" w:cs="Times New Roman"/>
          <w:sz w:val="24"/>
          <w:szCs w:val="24"/>
          <w:lang w:eastAsia="fr-BE"/>
        </w:rPr>
        <w:t>.</w:t>
      </w:r>
    </w:p>
    <w:p w14:paraId="3595AA35" w14:textId="77777777" w:rsidR="00D8798D" w:rsidRPr="00D8798D" w:rsidRDefault="00030206" w:rsidP="00F27D23">
      <w:pPr>
        <w:numPr>
          <w:ilvl w:val="0"/>
          <w:numId w:val="1"/>
        </w:numPr>
        <w:spacing w:beforeAutospacing="1" w:afterAutospacing="1" w:line="240" w:lineRule="auto"/>
        <w:rPr>
          <w:rFonts w:eastAsia="Times New Roman" w:cs="Times New Roman"/>
          <w:b/>
          <w:bCs/>
          <w:sz w:val="36"/>
          <w:szCs w:val="36"/>
          <w:lang w:eastAsia="fr-BE"/>
        </w:rPr>
      </w:pPr>
      <w:bookmarkStart w:id="0" w:name="_Hlk50569060"/>
      <w:r w:rsidRPr="00D8798D">
        <w:rPr>
          <w:rFonts w:eastAsia="Times New Roman" w:cs="Times New Roman"/>
          <w:b/>
          <w:bCs/>
          <w:sz w:val="24"/>
          <w:szCs w:val="24"/>
          <w:lang w:eastAsia="fr-BE"/>
        </w:rPr>
        <w:t>Les écoquartiers et quartiers durables contemporains</w:t>
      </w:r>
      <w:r w:rsidRPr="00D8798D">
        <w:rPr>
          <w:rFonts w:eastAsia="Times New Roman" w:cs="Times New Roman"/>
          <w:sz w:val="24"/>
          <w:szCs w:val="24"/>
          <w:lang w:eastAsia="fr-BE"/>
        </w:rPr>
        <w:t xml:space="preserve"> (Isabelle </w:t>
      </w:r>
      <w:proofErr w:type="spellStart"/>
      <w:r w:rsidRPr="00D8798D">
        <w:rPr>
          <w:rFonts w:eastAsia="Times New Roman" w:cs="Times New Roman"/>
          <w:sz w:val="24"/>
          <w:szCs w:val="24"/>
          <w:lang w:eastAsia="fr-BE"/>
        </w:rPr>
        <w:t>Prignot</w:t>
      </w:r>
      <w:proofErr w:type="spellEnd"/>
      <w:r w:rsidRPr="00D8798D">
        <w:rPr>
          <w:rFonts w:eastAsia="Times New Roman" w:cs="Times New Roman"/>
          <w:sz w:val="24"/>
          <w:szCs w:val="24"/>
          <w:lang w:eastAsia="fr-BE"/>
        </w:rPr>
        <w:t>) </w:t>
      </w:r>
    </w:p>
    <w:p w14:paraId="6D3FDFC0" w14:textId="2A5C64D9" w:rsidR="00D8798D" w:rsidRPr="00D8798D" w:rsidRDefault="00030206" w:rsidP="00F27D23">
      <w:pPr>
        <w:numPr>
          <w:ilvl w:val="0"/>
          <w:numId w:val="1"/>
        </w:numPr>
        <w:spacing w:beforeAutospacing="1" w:afterAutospacing="1" w:line="240" w:lineRule="auto"/>
        <w:rPr>
          <w:rFonts w:eastAsia="Times New Roman" w:cs="Times New Roman"/>
          <w:b/>
          <w:bCs/>
          <w:sz w:val="36"/>
          <w:szCs w:val="36"/>
          <w:lang w:eastAsia="fr-BE"/>
        </w:rPr>
      </w:pPr>
      <w:r w:rsidRPr="00D8798D">
        <w:rPr>
          <w:rFonts w:eastAsia="Times New Roman" w:cs="Times New Roman"/>
          <w:b/>
          <w:bCs/>
          <w:sz w:val="24"/>
          <w:szCs w:val="24"/>
          <w:lang w:eastAsia="fr-BE"/>
        </w:rPr>
        <w:t>Questions d’architecture durable</w:t>
      </w:r>
      <w:r w:rsidRPr="00D8798D">
        <w:rPr>
          <w:rFonts w:eastAsia="Times New Roman" w:cs="Times New Roman"/>
          <w:sz w:val="24"/>
          <w:szCs w:val="24"/>
          <w:lang w:eastAsia="fr-BE"/>
        </w:rPr>
        <w:t> (Bernard Deprez) </w:t>
      </w:r>
      <w:bookmarkEnd w:id="0"/>
    </w:p>
    <w:p w14:paraId="62834BBE" w14:textId="1EEC6087" w:rsidR="00D8798D" w:rsidRPr="00D8798D" w:rsidRDefault="00711676" w:rsidP="00BD36E6">
      <w:pPr>
        <w:numPr>
          <w:ilvl w:val="0"/>
          <w:numId w:val="1"/>
        </w:numPr>
        <w:spacing w:beforeAutospacing="1" w:afterAutospacing="1" w:line="240" w:lineRule="auto"/>
        <w:rPr>
          <w:rFonts w:eastAsia="Times New Roman" w:cs="Times New Roman"/>
          <w:b/>
          <w:bCs/>
          <w:sz w:val="36"/>
          <w:szCs w:val="36"/>
          <w:lang w:eastAsia="fr-BE"/>
        </w:rPr>
      </w:pPr>
      <w:r w:rsidRPr="00D8798D">
        <w:rPr>
          <w:b/>
          <w:bCs/>
        </w:rPr>
        <w:t>Questions d’accessibilité</w:t>
      </w:r>
      <w:r>
        <w:t xml:space="preserve"> (Suzanne </w:t>
      </w:r>
      <w:proofErr w:type="spellStart"/>
      <w:r>
        <w:t>Giovannini</w:t>
      </w:r>
      <w:proofErr w:type="spellEnd"/>
      <w:r>
        <w:t xml:space="preserve">) : </w:t>
      </w:r>
      <w:bookmarkStart w:id="1" w:name="_Hlk50621106"/>
    </w:p>
    <w:p w14:paraId="0A738D0B" w14:textId="53A0FFD4" w:rsidR="009D1556" w:rsidRPr="00D8798D" w:rsidRDefault="0094727C" w:rsidP="00D53DA8">
      <w:pPr>
        <w:numPr>
          <w:ilvl w:val="0"/>
          <w:numId w:val="1"/>
        </w:numPr>
        <w:spacing w:beforeAutospacing="1" w:afterAutospacing="1" w:line="240" w:lineRule="auto"/>
        <w:rPr>
          <w:rFonts w:eastAsia="Times New Roman" w:cs="Times New Roman"/>
          <w:b/>
          <w:bCs/>
          <w:sz w:val="36"/>
          <w:szCs w:val="36"/>
          <w:lang w:eastAsia="fr-BE"/>
        </w:rPr>
      </w:pPr>
      <w:r w:rsidRPr="00D8798D">
        <w:rPr>
          <w:rFonts w:eastAsia="Times New Roman" w:cs="Times New Roman"/>
          <w:b/>
          <w:sz w:val="24"/>
          <w:szCs w:val="24"/>
          <w:lang w:eastAsia="fr-BE"/>
        </w:rPr>
        <w:t xml:space="preserve">La place des communs dans la production de logements en RBC </w:t>
      </w:r>
      <w:r w:rsidR="00274C9F" w:rsidRPr="00D8798D">
        <w:rPr>
          <w:rFonts w:eastAsia="Times New Roman" w:cs="Times New Roman"/>
          <w:sz w:val="24"/>
          <w:szCs w:val="24"/>
          <w:lang w:eastAsia="fr-BE"/>
        </w:rPr>
        <w:t>(Jean Garcin)</w:t>
      </w:r>
      <w:bookmarkEnd w:id="1"/>
    </w:p>
    <w:p w14:paraId="489A2F67" w14:textId="77777777" w:rsidR="00426C29" w:rsidRDefault="00030206">
      <w:pPr>
        <w:spacing w:beforeAutospacing="1" w:afterAutospacing="1" w:line="240" w:lineRule="auto"/>
        <w:outlineLvl w:val="1"/>
        <w:rPr>
          <w:rFonts w:eastAsia="Times New Roman" w:cs="Times New Roman"/>
          <w:b/>
          <w:bCs/>
          <w:sz w:val="36"/>
          <w:szCs w:val="36"/>
          <w:lang w:eastAsia="fr-BE"/>
        </w:rPr>
      </w:pPr>
      <w:bookmarkStart w:id="2" w:name="_Hlk81921305"/>
      <w:r>
        <w:rPr>
          <w:rFonts w:eastAsia="Times New Roman" w:cs="Times New Roman"/>
          <w:b/>
          <w:bCs/>
          <w:sz w:val="36"/>
          <w:szCs w:val="36"/>
          <w:lang w:eastAsia="fr-BE"/>
        </w:rPr>
        <w:t>AED2 - L’échelle du bâtiment (module 2) - ARCH–P8119</w:t>
      </w:r>
    </w:p>
    <w:bookmarkEnd w:id="2"/>
    <w:p w14:paraId="5E1962D9" w14:textId="77777777" w:rsidR="00426C29" w:rsidRDefault="00030206">
      <w:pPr>
        <w:spacing w:beforeAutospacing="1" w:afterAutospacing="1" w:line="240" w:lineRule="auto"/>
        <w:jc w:val="both"/>
        <w:rPr>
          <w:rFonts w:eastAsia="Times New Roman" w:cs="Times New Roman"/>
          <w:bCs/>
          <w:sz w:val="24"/>
          <w:szCs w:val="24"/>
          <w:lang w:eastAsia="fr-BE"/>
        </w:rPr>
      </w:pPr>
      <w:r>
        <w:rPr>
          <w:rFonts w:eastAsia="Times New Roman" w:cs="Times New Roman"/>
          <w:sz w:val="24"/>
          <w:szCs w:val="24"/>
          <w:lang w:eastAsia="fr-BE"/>
        </w:rPr>
        <w:t xml:space="preserve">Quatre </w:t>
      </w:r>
      <w:r>
        <w:rPr>
          <w:rFonts w:eastAsia="Times New Roman" w:cs="Times New Roman"/>
          <w:b/>
          <w:bCs/>
          <w:sz w:val="24"/>
          <w:szCs w:val="24"/>
          <w:lang w:eastAsia="fr-BE"/>
        </w:rPr>
        <w:t>séminaires-exercices</w:t>
      </w:r>
      <w:r>
        <w:rPr>
          <w:rFonts w:eastAsia="Times New Roman" w:cs="Times New Roman"/>
          <w:sz w:val="24"/>
          <w:szCs w:val="24"/>
          <w:lang w:eastAsia="fr-BE"/>
        </w:rPr>
        <w:t xml:space="preserve"> forment la trame du Module </w:t>
      </w:r>
      <w:r>
        <w:rPr>
          <w:rFonts w:eastAsia="Times New Roman" w:cs="Times New Roman"/>
          <w:b/>
          <w:bCs/>
          <w:sz w:val="24"/>
          <w:szCs w:val="24"/>
          <w:lang w:eastAsia="fr-BE"/>
        </w:rPr>
        <w:t>AÉD2</w:t>
      </w:r>
      <w:r>
        <w:rPr>
          <w:rFonts w:eastAsia="Times New Roman" w:cs="Times New Roman"/>
          <w:sz w:val="24"/>
          <w:szCs w:val="24"/>
          <w:lang w:eastAsia="fr-BE"/>
        </w:rPr>
        <w:t xml:space="preserve"> (voir la fiche de cours pour les références bibliographiques, etc.). Les enseignants sont Isabelle </w:t>
      </w:r>
      <w:proofErr w:type="spellStart"/>
      <w:r>
        <w:rPr>
          <w:rFonts w:eastAsia="Times New Roman" w:cs="Times New Roman"/>
          <w:sz w:val="24"/>
          <w:szCs w:val="24"/>
          <w:lang w:eastAsia="fr-BE"/>
        </w:rPr>
        <w:t>Prignot</w:t>
      </w:r>
      <w:proofErr w:type="spellEnd"/>
      <w:r>
        <w:rPr>
          <w:rFonts w:eastAsia="Times New Roman" w:cs="Times New Roman"/>
          <w:sz w:val="24"/>
          <w:szCs w:val="24"/>
          <w:lang w:eastAsia="fr-BE"/>
        </w:rPr>
        <w:t xml:space="preserve">, Susanna </w:t>
      </w:r>
      <w:proofErr w:type="spellStart"/>
      <w:r>
        <w:rPr>
          <w:rFonts w:eastAsia="Times New Roman" w:cs="Times New Roman"/>
          <w:sz w:val="24"/>
          <w:szCs w:val="24"/>
          <w:lang w:eastAsia="fr-BE"/>
        </w:rPr>
        <w:t>Giovannini</w:t>
      </w:r>
      <w:proofErr w:type="spellEnd"/>
      <w:r>
        <w:rPr>
          <w:rFonts w:eastAsia="Times New Roman" w:cs="Times New Roman"/>
          <w:sz w:val="24"/>
          <w:szCs w:val="24"/>
          <w:lang w:eastAsia="fr-BE"/>
        </w:rPr>
        <w:t>, Sebastian Moreno-Vacca</w:t>
      </w:r>
      <w:r w:rsidR="00C8372B">
        <w:rPr>
          <w:rFonts w:eastAsia="Times New Roman" w:cs="Times New Roman"/>
          <w:sz w:val="24"/>
          <w:szCs w:val="24"/>
          <w:lang w:eastAsia="fr-BE"/>
        </w:rPr>
        <w:t xml:space="preserve">, </w:t>
      </w:r>
      <w:r>
        <w:rPr>
          <w:rFonts w:eastAsia="Times New Roman" w:cs="Times New Roman"/>
          <w:sz w:val="24"/>
          <w:szCs w:val="24"/>
          <w:lang w:eastAsia="fr-BE"/>
        </w:rPr>
        <w:t>Bernard Deprez (coordinateur)</w:t>
      </w:r>
      <w:r w:rsidR="00735FDD">
        <w:rPr>
          <w:rFonts w:eastAsia="Times New Roman" w:cs="Times New Roman"/>
          <w:sz w:val="24"/>
          <w:szCs w:val="24"/>
          <w:lang w:eastAsia="fr-BE"/>
        </w:rPr>
        <w:t xml:space="preserve"> et Jean Garcin (visites)</w:t>
      </w:r>
      <w:r>
        <w:rPr>
          <w:rFonts w:eastAsia="Times New Roman" w:cs="Times New Roman"/>
          <w:sz w:val="24"/>
          <w:szCs w:val="24"/>
          <w:lang w:eastAsia="fr-BE"/>
        </w:rPr>
        <w:t xml:space="preserve">. </w:t>
      </w:r>
      <w:r>
        <w:rPr>
          <w:rFonts w:eastAsia="Times New Roman" w:cs="Times New Roman"/>
          <w:bCs/>
          <w:sz w:val="24"/>
          <w:szCs w:val="24"/>
          <w:lang w:eastAsia="fr-BE"/>
        </w:rPr>
        <w:t xml:space="preserve">Le travail se base en particulier sur l’expérience acquise dans le cadre des « Bâtiments </w:t>
      </w:r>
      <w:r>
        <w:rPr>
          <w:rFonts w:eastAsia="Times New Roman" w:cs="Times New Roman"/>
          <w:bCs/>
          <w:sz w:val="24"/>
          <w:szCs w:val="24"/>
          <w:lang w:eastAsia="fr-BE"/>
        </w:rPr>
        <w:lastRenderedPageBreak/>
        <w:t xml:space="preserve">exemplaires » en RBC, du standard passif et de la publication de la revue d’architecture </w:t>
      </w:r>
      <w:proofErr w:type="spellStart"/>
      <w:proofErr w:type="gramStart"/>
      <w:r>
        <w:rPr>
          <w:rFonts w:eastAsia="Times New Roman" w:cs="Times New Roman"/>
          <w:b/>
          <w:bCs/>
          <w:sz w:val="24"/>
          <w:szCs w:val="24"/>
          <w:lang w:eastAsia="fr-BE"/>
        </w:rPr>
        <w:t>be.passive</w:t>
      </w:r>
      <w:proofErr w:type="spellEnd"/>
      <w:proofErr w:type="gramEnd"/>
      <w:r>
        <w:rPr>
          <w:rFonts w:eastAsia="Times New Roman" w:cs="Times New Roman"/>
          <w:bCs/>
          <w:sz w:val="24"/>
          <w:szCs w:val="24"/>
          <w:lang w:eastAsia="fr-BE"/>
        </w:rPr>
        <w:t xml:space="preserve"> (2009-2014), de la certification, etc. (voir publications). </w:t>
      </w:r>
      <w:r>
        <w:rPr>
          <w:rFonts w:eastAsia="Times New Roman" w:cs="Times New Roman"/>
          <w:sz w:val="24"/>
          <w:szCs w:val="24"/>
          <w:lang w:eastAsia="fr-BE"/>
        </w:rPr>
        <w:t xml:space="preserve">Le travail du module 2 prend la forme d’un </w:t>
      </w:r>
      <w:r>
        <w:rPr>
          <w:rFonts w:eastAsia="Times New Roman" w:cs="Times New Roman"/>
          <w:b/>
          <w:bCs/>
          <w:sz w:val="24"/>
          <w:szCs w:val="24"/>
          <w:lang w:eastAsia="fr-BE"/>
        </w:rPr>
        <w:t xml:space="preserve">« Green Bureau d’Études Techniques » : </w:t>
      </w:r>
      <w:r>
        <w:rPr>
          <w:rFonts w:eastAsia="Times New Roman" w:cs="Times New Roman"/>
          <w:bCs/>
          <w:sz w:val="24"/>
          <w:szCs w:val="24"/>
          <w:lang w:eastAsia="fr-BE"/>
        </w:rPr>
        <w:t>il est de nature opérationnelle (outils, références, exemples) et porte sur un objet concret. L’étudiant peut par exemple retravailler un projet personnel.</w:t>
      </w:r>
    </w:p>
    <w:p w14:paraId="0EF21645" w14:textId="2D703C61"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c</w:t>
      </w:r>
      <w:r w:rsidR="00280FEF">
        <w:rPr>
          <w:rFonts w:eastAsia="Times New Roman" w:cs="Times New Roman"/>
          <w:b/>
          <w:bCs/>
          <w:sz w:val="24"/>
          <w:szCs w:val="24"/>
          <w:lang w:eastAsia="fr-BE"/>
        </w:rPr>
        <w:t xml:space="preserve">onfort et </w:t>
      </w:r>
      <w:r w:rsidR="007D2380">
        <w:rPr>
          <w:rFonts w:eastAsia="Times New Roman" w:cs="Times New Roman"/>
          <w:b/>
          <w:bCs/>
          <w:sz w:val="24"/>
          <w:szCs w:val="24"/>
          <w:lang w:eastAsia="fr-BE"/>
        </w:rPr>
        <w:t>é</w:t>
      </w:r>
      <w:r>
        <w:rPr>
          <w:rFonts w:eastAsia="Times New Roman" w:cs="Times New Roman"/>
          <w:b/>
          <w:bCs/>
          <w:sz w:val="24"/>
          <w:szCs w:val="24"/>
          <w:lang w:eastAsia="fr-BE"/>
        </w:rPr>
        <w:t xml:space="preserve">nergie </w:t>
      </w:r>
      <w:r>
        <w:rPr>
          <w:rFonts w:eastAsia="Times New Roman" w:cs="Times New Roman"/>
          <w:bCs/>
          <w:sz w:val="24"/>
          <w:szCs w:val="24"/>
          <w:lang w:eastAsia="fr-BE"/>
        </w:rPr>
        <w:t xml:space="preserve">(Bernard Deprez) : </w:t>
      </w:r>
      <w:r w:rsidR="00C8372B">
        <w:rPr>
          <w:rFonts w:eastAsia="Times New Roman" w:cs="Times New Roman"/>
          <w:bCs/>
          <w:sz w:val="24"/>
          <w:szCs w:val="24"/>
          <w:lang w:eastAsia="fr-BE"/>
        </w:rPr>
        <w:t>analyse bioclimatique (climats du monde) et énergie</w:t>
      </w:r>
      <w:r>
        <w:rPr>
          <w:rFonts w:eastAsia="Times New Roman" w:cs="Times New Roman"/>
          <w:bCs/>
          <w:sz w:val="24"/>
          <w:szCs w:val="24"/>
          <w:lang w:eastAsia="fr-BE"/>
        </w:rPr>
        <w:t xml:space="preserve">, </w:t>
      </w:r>
      <w:r w:rsidR="00C8372B">
        <w:rPr>
          <w:rFonts w:eastAsia="Times New Roman" w:cs="Times New Roman"/>
          <w:bCs/>
          <w:sz w:val="24"/>
          <w:szCs w:val="24"/>
          <w:lang w:eastAsia="fr-BE"/>
        </w:rPr>
        <w:t xml:space="preserve">questions de confort (Tables de </w:t>
      </w:r>
      <w:proofErr w:type="spellStart"/>
      <w:r w:rsidR="00C8372B">
        <w:rPr>
          <w:rFonts w:eastAsia="Times New Roman" w:cs="Times New Roman"/>
          <w:bCs/>
          <w:sz w:val="24"/>
          <w:szCs w:val="24"/>
          <w:lang w:eastAsia="fr-BE"/>
        </w:rPr>
        <w:t>Mahoney</w:t>
      </w:r>
      <w:proofErr w:type="spellEnd"/>
      <w:r w:rsidR="00C8372B">
        <w:rPr>
          <w:rFonts w:eastAsia="Times New Roman" w:cs="Times New Roman"/>
          <w:bCs/>
          <w:sz w:val="24"/>
          <w:szCs w:val="24"/>
          <w:lang w:eastAsia="fr-BE"/>
        </w:rPr>
        <w:t xml:space="preserve">, Diagramme de </w:t>
      </w:r>
      <w:proofErr w:type="spellStart"/>
      <w:r w:rsidR="00C8372B">
        <w:rPr>
          <w:rFonts w:eastAsia="Times New Roman" w:cs="Times New Roman"/>
          <w:bCs/>
          <w:sz w:val="24"/>
          <w:szCs w:val="24"/>
          <w:lang w:eastAsia="fr-BE"/>
        </w:rPr>
        <w:t>Givoni</w:t>
      </w:r>
      <w:proofErr w:type="spellEnd"/>
      <w:r w:rsidR="007D2380">
        <w:rPr>
          <w:rFonts w:eastAsia="Times New Roman" w:cs="Times New Roman"/>
          <w:bCs/>
          <w:sz w:val="24"/>
          <w:szCs w:val="24"/>
          <w:lang w:eastAsia="fr-BE"/>
        </w:rPr>
        <w:t xml:space="preserve">, </w:t>
      </w:r>
      <w:proofErr w:type="spellStart"/>
      <w:r w:rsidR="007D2380">
        <w:rPr>
          <w:rFonts w:eastAsia="Times New Roman" w:cs="Times New Roman"/>
          <w:bCs/>
          <w:sz w:val="24"/>
          <w:szCs w:val="24"/>
          <w:lang w:eastAsia="fr-BE"/>
        </w:rPr>
        <w:t>Climate</w:t>
      </w:r>
      <w:proofErr w:type="spellEnd"/>
      <w:r w:rsidR="007D2380">
        <w:rPr>
          <w:rFonts w:eastAsia="Times New Roman" w:cs="Times New Roman"/>
          <w:bCs/>
          <w:sz w:val="24"/>
          <w:szCs w:val="24"/>
          <w:lang w:eastAsia="fr-BE"/>
        </w:rPr>
        <w:t xml:space="preserve"> Consultant©</w:t>
      </w:r>
      <w:r w:rsidR="00C8372B">
        <w:rPr>
          <w:rFonts w:eastAsia="Times New Roman" w:cs="Times New Roman"/>
          <w:bCs/>
          <w:sz w:val="24"/>
          <w:szCs w:val="24"/>
          <w:lang w:eastAsia="fr-BE"/>
        </w:rPr>
        <w:t>)</w:t>
      </w:r>
      <w:r>
        <w:rPr>
          <w:rFonts w:eastAsia="Times New Roman" w:cs="Times New Roman"/>
          <w:bCs/>
          <w:sz w:val="24"/>
          <w:szCs w:val="24"/>
          <w:lang w:eastAsia="fr-BE"/>
        </w:rPr>
        <w:t>.</w:t>
      </w:r>
    </w:p>
    <w:p w14:paraId="784D1D12" w14:textId="5ACD1BCF" w:rsidR="00426C29" w:rsidRDefault="00C8372B">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é</w:t>
      </w:r>
      <w:r>
        <w:rPr>
          <w:rFonts w:eastAsia="Times New Roman" w:cs="Times New Roman"/>
          <w:b/>
          <w:bCs/>
          <w:sz w:val="24"/>
          <w:szCs w:val="24"/>
          <w:lang w:eastAsia="fr-BE"/>
        </w:rPr>
        <w:t xml:space="preserve">nergie </w:t>
      </w:r>
      <w:r w:rsidR="00280FEF">
        <w:rPr>
          <w:rFonts w:eastAsia="Times New Roman" w:cs="Times New Roman"/>
          <w:b/>
          <w:bCs/>
          <w:sz w:val="24"/>
          <w:szCs w:val="24"/>
          <w:lang w:eastAsia="fr-BE"/>
        </w:rPr>
        <w:t xml:space="preserve">et lumière naturelle </w:t>
      </w:r>
      <w:r w:rsidR="00030206">
        <w:rPr>
          <w:rFonts w:eastAsia="Times New Roman" w:cs="Times New Roman"/>
          <w:bCs/>
          <w:sz w:val="24"/>
          <w:szCs w:val="24"/>
          <w:lang w:eastAsia="fr-BE"/>
        </w:rPr>
        <w:t xml:space="preserve">(Sebastian Moreno-Vacca) : initiation au logiciel </w:t>
      </w:r>
      <w:r>
        <w:rPr>
          <w:rFonts w:eastAsia="Times New Roman" w:cs="Times New Roman"/>
          <w:bCs/>
          <w:sz w:val="24"/>
          <w:szCs w:val="24"/>
          <w:lang w:eastAsia="fr-BE"/>
        </w:rPr>
        <w:t xml:space="preserve">WUFI et </w:t>
      </w:r>
      <w:proofErr w:type="spellStart"/>
      <w:r>
        <w:rPr>
          <w:rFonts w:eastAsia="Times New Roman" w:cs="Times New Roman"/>
          <w:bCs/>
          <w:sz w:val="24"/>
          <w:szCs w:val="24"/>
          <w:lang w:eastAsia="fr-BE"/>
        </w:rPr>
        <w:t>Daylight</w:t>
      </w:r>
      <w:proofErr w:type="spellEnd"/>
      <w:r>
        <w:rPr>
          <w:rFonts w:eastAsia="Times New Roman" w:cs="Times New Roman"/>
          <w:bCs/>
          <w:sz w:val="24"/>
          <w:szCs w:val="24"/>
          <w:lang w:eastAsia="fr-BE"/>
        </w:rPr>
        <w:t xml:space="preserve"> </w:t>
      </w:r>
      <w:proofErr w:type="spellStart"/>
      <w:r>
        <w:rPr>
          <w:rFonts w:eastAsia="Times New Roman" w:cs="Times New Roman"/>
          <w:bCs/>
          <w:sz w:val="24"/>
          <w:szCs w:val="24"/>
          <w:lang w:eastAsia="fr-BE"/>
        </w:rPr>
        <w:t>Visualizer</w:t>
      </w:r>
      <w:proofErr w:type="spellEnd"/>
      <w:r>
        <w:rPr>
          <w:rFonts w:eastAsia="Times New Roman" w:cs="Times New Roman"/>
          <w:bCs/>
          <w:sz w:val="24"/>
          <w:szCs w:val="24"/>
          <w:lang w:eastAsia="fr-BE"/>
        </w:rPr>
        <w:t xml:space="preserve"> (lumière naturelle), travail sur des variantes et comparaison, </w:t>
      </w:r>
    </w:p>
    <w:p w14:paraId="41612ABC" w14:textId="4E6B4E9D" w:rsidR="00426C29" w:rsidRDefault="00030206">
      <w:pPr>
        <w:numPr>
          <w:ilvl w:val="0"/>
          <w:numId w:val="3"/>
        </w:numPr>
        <w:spacing w:line="240" w:lineRule="auto"/>
        <w:ind w:left="714" w:hanging="357"/>
        <w:contextualSpacing/>
        <w:rPr>
          <w:rFonts w:eastAsia="Times New Roman" w:cs="Times New Roman"/>
          <w:b/>
          <w:bCs/>
          <w:sz w:val="24"/>
          <w:szCs w:val="24"/>
          <w:lang w:eastAsia="fr-BE"/>
        </w:rPr>
      </w:pPr>
      <w:r>
        <w:rPr>
          <w:rFonts w:eastAsia="Times New Roman" w:cs="Times New Roman"/>
          <w:b/>
          <w:bCs/>
          <w:sz w:val="24"/>
          <w:szCs w:val="24"/>
          <w:lang w:eastAsia="fr-BE"/>
        </w:rPr>
        <w:t xml:space="preserve">Écoconception </w:t>
      </w:r>
      <w:r w:rsidR="007D2380">
        <w:rPr>
          <w:rFonts w:eastAsia="Times New Roman" w:cs="Times New Roman"/>
          <w:b/>
          <w:bCs/>
          <w:sz w:val="24"/>
          <w:szCs w:val="24"/>
          <w:lang w:eastAsia="fr-BE"/>
        </w:rPr>
        <w:t>e</w:t>
      </w:r>
      <w:r w:rsidR="00280FEF">
        <w:rPr>
          <w:rFonts w:eastAsia="Times New Roman" w:cs="Times New Roman"/>
          <w:b/>
          <w:bCs/>
          <w:sz w:val="24"/>
          <w:szCs w:val="24"/>
          <w:lang w:eastAsia="fr-BE"/>
        </w:rPr>
        <w:t xml:space="preserve">au, </w:t>
      </w:r>
      <w:r w:rsidR="007D2380">
        <w:rPr>
          <w:rFonts w:eastAsia="Times New Roman" w:cs="Times New Roman"/>
          <w:b/>
          <w:bCs/>
          <w:sz w:val="24"/>
          <w:szCs w:val="24"/>
          <w:lang w:eastAsia="fr-BE"/>
        </w:rPr>
        <w:t>renouvelables</w:t>
      </w:r>
      <w:r w:rsidR="00280FEF">
        <w:rPr>
          <w:rFonts w:eastAsia="Times New Roman" w:cs="Times New Roman"/>
          <w:b/>
          <w:bCs/>
          <w:sz w:val="24"/>
          <w:szCs w:val="24"/>
          <w:lang w:eastAsia="fr-BE"/>
        </w:rPr>
        <w:t xml:space="preserve">, </w:t>
      </w:r>
      <w:r w:rsidR="007D2380">
        <w:rPr>
          <w:rFonts w:eastAsia="Times New Roman" w:cs="Times New Roman"/>
          <w:b/>
          <w:bCs/>
          <w:sz w:val="24"/>
          <w:szCs w:val="24"/>
          <w:lang w:eastAsia="fr-BE"/>
        </w:rPr>
        <w:t>m</w:t>
      </w:r>
      <w:r>
        <w:rPr>
          <w:rFonts w:eastAsia="Times New Roman" w:cs="Times New Roman"/>
          <w:b/>
          <w:bCs/>
          <w:sz w:val="24"/>
          <w:szCs w:val="24"/>
          <w:lang w:eastAsia="fr-BE"/>
        </w:rPr>
        <w:t xml:space="preserve">atériaux </w:t>
      </w:r>
      <w:r>
        <w:rPr>
          <w:rFonts w:eastAsia="Times New Roman" w:cs="Times New Roman"/>
          <w:bCs/>
          <w:sz w:val="24"/>
          <w:szCs w:val="24"/>
          <w:lang w:eastAsia="fr-BE"/>
        </w:rPr>
        <w:t xml:space="preserve">(Isabelle </w:t>
      </w:r>
      <w:proofErr w:type="spellStart"/>
      <w:r>
        <w:rPr>
          <w:rFonts w:eastAsia="Times New Roman" w:cs="Times New Roman"/>
          <w:bCs/>
          <w:sz w:val="24"/>
          <w:szCs w:val="24"/>
          <w:lang w:eastAsia="fr-BE"/>
        </w:rPr>
        <w:t>Prignot</w:t>
      </w:r>
      <w:proofErr w:type="spellEnd"/>
      <w:r>
        <w:rPr>
          <w:rFonts w:eastAsia="Times New Roman" w:cs="Times New Roman"/>
          <w:bCs/>
          <w:sz w:val="24"/>
          <w:szCs w:val="24"/>
          <w:lang w:eastAsia="fr-BE"/>
        </w:rPr>
        <w:t>) : optimisation du projet en termes de matériaux, eau, énergies renouvelables et énergie grise (exercice utilisant le</w:t>
      </w:r>
      <w:r w:rsidR="00C8372B">
        <w:rPr>
          <w:rFonts w:eastAsia="Times New Roman" w:cs="Times New Roman"/>
          <w:bCs/>
          <w:sz w:val="24"/>
          <w:szCs w:val="24"/>
          <w:lang w:eastAsia="fr-BE"/>
        </w:rPr>
        <w:t>s</w:t>
      </w:r>
      <w:r>
        <w:rPr>
          <w:rFonts w:eastAsia="Times New Roman" w:cs="Times New Roman"/>
          <w:bCs/>
          <w:sz w:val="24"/>
          <w:szCs w:val="24"/>
          <w:lang w:eastAsia="fr-BE"/>
        </w:rPr>
        <w:t xml:space="preserve"> logici</w:t>
      </w:r>
      <w:r w:rsidR="00C8372B">
        <w:rPr>
          <w:rFonts w:eastAsia="Times New Roman" w:cs="Times New Roman"/>
          <w:bCs/>
          <w:sz w:val="24"/>
          <w:szCs w:val="24"/>
          <w:lang w:eastAsia="fr-BE"/>
        </w:rPr>
        <w:t>e</w:t>
      </w:r>
      <w:r>
        <w:rPr>
          <w:rFonts w:eastAsia="Times New Roman" w:cs="Times New Roman"/>
          <w:bCs/>
          <w:sz w:val="24"/>
          <w:szCs w:val="24"/>
          <w:lang w:eastAsia="fr-BE"/>
        </w:rPr>
        <w:t>l</w:t>
      </w:r>
      <w:r w:rsidR="00C8372B">
        <w:rPr>
          <w:rFonts w:eastAsia="Times New Roman" w:cs="Times New Roman"/>
          <w:bCs/>
          <w:sz w:val="24"/>
          <w:szCs w:val="24"/>
          <w:lang w:eastAsia="fr-BE"/>
        </w:rPr>
        <w:t>s</w:t>
      </w:r>
      <w:r>
        <w:rPr>
          <w:rFonts w:eastAsia="Times New Roman" w:cs="Times New Roman"/>
          <w:bCs/>
          <w:sz w:val="24"/>
          <w:szCs w:val="24"/>
          <w:lang w:eastAsia="fr-BE"/>
        </w:rPr>
        <w:t xml:space="preserve"> Éco-bat©</w:t>
      </w:r>
      <w:r w:rsidR="00C8372B">
        <w:rPr>
          <w:rFonts w:eastAsia="Times New Roman" w:cs="Times New Roman"/>
          <w:bCs/>
          <w:sz w:val="24"/>
          <w:szCs w:val="24"/>
          <w:lang w:eastAsia="fr-BE"/>
        </w:rPr>
        <w:t xml:space="preserve"> et TOTEM</w:t>
      </w:r>
      <w:r>
        <w:rPr>
          <w:rFonts w:eastAsia="Times New Roman" w:cs="Times New Roman"/>
          <w:bCs/>
          <w:sz w:val="24"/>
          <w:szCs w:val="24"/>
          <w:lang w:eastAsia="fr-BE"/>
        </w:rPr>
        <w:t>), mobilité, habitat innovant, etc., travail sur des variantes et comparaison.</w:t>
      </w:r>
    </w:p>
    <w:p w14:paraId="7499D5DF" w14:textId="77777777" w:rsidR="00C8372B" w:rsidRDefault="00C8372B">
      <w:pPr>
        <w:numPr>
          <w:ilvl w:val="0"/>
          <w:numId w:val="3"/>
        </w:numPr>
        <w:spacing w:line="240" w:lineRule="auto"/>
        <w:ind w:left="714" w:hanging="357"/>
        <w:contextualSpacing/>
        <w:rPr>
          <w:rFonts w:eastAsia="Times New Roman" w:cs="Times New Roman"/>
          <w:bCs/>
          <w:sz w:val="24"/>
          <w:szCs w:val="24"/>
          <w:lang w:eastAsia="fr-BE"/>
        </w:rPr>
      </w:pPr>
      <w:r>
        <w:rPr>
          <w:rFonts w:eastAsia="Times New Roman" w:cs="Times New Roman"/>
          <w:b/>
          <w:bCs/>
          <w:sz w:val="24"/>
          <w:szCs w:val="24"/>
          <w:lang w:eastAsia="fr-BE"/>
        </w:rPr>
        <w:t>Visites de chantiers</w:t>
      </w:r>
      <w:r>
        <w:rPr>
          <w:rFonts w:eastAsia="Times New Roman" w:cs="Times New Roman"/>
          <w:bCs/>
          <w:sz w:val="24"/>
          <w:szCs w:val="24"/>
          <w:lang w:eastAsia="fr-BE"/>
        </w:rPr>
        <w:t xml:space="preserve"> (Jean Garcin) : visites de projets lauréats et d’entreprises, rencontre avec des architectes en écoconstruction.</w:t>
      </w:r>
    </w:p>
    <w:p w14:paraId="65E08E20" w14:textId="77777777" w:rsidR="008A2711" w:rsidRDefault="008A2711" w:rsidP="008A2711">
      <w:pPr>
        <w:spacing w:beforeAutospacing="1" w:afterAutospacing="1" w:line="240" w:lineRule="auto"/>
        <w:rPr>
          <w:rFonts w:eastAsia="Times New Roman" w:cs="Times New Roman"/>
          <w:sz w:val="24"/>
          <w:szCs w:val="24"/>
          <w:lang w:eastAsia="fr-BE"/>
        </w:rPr>
      </w:pPr>
      <w:r>
        <w:rPr>
          <w:rFonts w:eastAsia="Times New Roman" w:cs="Times New Roman"/>
          <w:sz w:val="24"/>
          <w:szCs w:val="24"/>
          <w:lang w:eastAsia="fr-BE"/>
        </w:rPr>
        <w:t xml:space="preserve">Divers exercices ont permis, ces dernières années, de soutenir la réflexion des étudiants. Voici les thématiques des années précédentes : </w:t>
      </w:r>
    </w:p>
    <w:p w14:paraId="438510D5" w14:textId="77777777" w:rsidR="00280FEF" w:rsidRPr="00280FEF"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2018</w:t>
      </w:r>
      <w:r w:rsidR="00735FDD">
        <w:rPr>
          <w:rFonts w:eastAsia="Times New Roman" w:cs="Times New Roman"/>
          <w:b/>
          <w:bCs/>
          <w:sz w:val="24"/>
          <w:szCs w:val="24"/>
          <w:lang w:eastAsia="fr-BE"/>
        </w:rPr>
        <w:t>-2019</w:t>
      </w:r>
      <w:r w:rsidR="00280FEF">
        <w:rPr>
          <w:rFonts w:eastAsia="Times New Roman" w:cs="Times New Roman"/>
          <w:b/>
          <w:bCs/>
          <w:sz w:val="24"/>
          <w:szCs w:val="24"/>
          <w:lang w:eastAsia="fr-BE"/>
        </w:rPr>
        <w:t>-2020</w:t>
      </w:r>
      <w:r w:rsidRPr="008A2711">
        <w:rPr>
          <w:rFonts w:eastAsia="Times New Roman" w:cs="Times New Roman"/>
          <w:b/>
          <w:bCs/>
          <w:sz w:val="24"/>
          <w:szCs w:val="24"/>
          <w:lang w:eastAsia="fr-BE"/>
        </w:rPr>
        <w:t xml:space="preserve"> : « World </w:t>
      </w:r>
      <w:proofErr w:type="spellStart"/>
      <w:r w:rsidRPr="008A2711">
        <w:rPr>
          <w:rFonts w:eastAsia="Times New Roman" w:cs="Times New Roman"/>
          <w:b/>
          <w:bCs/>
          <w:sz w:val="24"/>
          <w:szCs w:val="24"/>
          <w:lang w:eastAsia="fr-BE"/>
        </w:rPr>
        <w:t>Climate</w:t>
      </w:r>
      <w:proofErr w:type="spellEnd"/>
      <w:r w:rsidRPr="008A2711">
        <w:rPr>
          <w:rFonts w:eastAsia="Times New Roman" w:cs="Times New Roman"/>
          <w:b/>
          <w:bCs/>
          <w:sz w:val="24"/>
          <w:szCs w:val="24"/>
          <w:lang w:eastAsia="fr-BE"/>
        </w:rPr>
        <w:t> » </w:t>
      </w:r>
      <w:r w:rsidRPr="008A2711">
        <w:rPr>
          <w:rFonts w:eastAsia="Times New Roman" w:cs="Times New Roman"/>
          <w:bCs/>
          <w:sz w:val="24"/>
          <w:szCs w:val="24"/>
          <w:lang w:eastAsia="fr-BE"/>
        </w:rPr>
        <w:t>: étudiants ont analysé la conception d’un petit logement dans des conditions climatiques extrêmes, très différentes de la Belgique. Il</w:t>
      </w:r>
      <w:r w:rsidR="00735FDD">
        <w:rPr>
          <w:rFonts w:eastAsia="Times New Roman" w:cs="Times New Roman"/>
          <w:bCs/>
          <w:sz w:val="24"/>
          <w:szCs w:val="24"/>
          <w:lang w:eastAsia="fr-BE"/>
        </w:rPr>
        <w:t>s</w:t>
      </w:r>
      <w:r w:rsidRPr="008A2711">
        <w:rPr>
          <w:rFonts w:eastAsia="Times New Roman" w:cs="Times New Roman"/>
          <w:bCs/>
          <w:sz w:val="24"/>
          <w:szCs w:val="24"/>
          <w:lang w:eastAsia="fr-BE"/>
        </w:rPr>
        <w:t xml:space="preserve"> ont expérimenté, grâce à des outils de modélisation et de calcul, l’impact d’un climat (polaire, désertique, subtropical, etc.) sur la conception d’un espace habité. Les questions de confort et d’énergie seront présentes, mais aussi le choix écologique des matériaux, la lumière naturelle, etc.</w:t>
      </w:r>
      <w:r>
        <w:rPr>
          <w:rFonts w:eastAsia="Times New Roman" w:cs="Times New Roman"/>
          <w:bCs/>
          <w:sz w:val="24"/>
          <w:szCs w:val="24"/>
          <w:lang w:eastAsia="fr-BE"/>
        </w:rPr>
        <w:t xml:space="preserve"> </w:t>
      </w:r>
    </w:p>
    <w:p w14:paraId="72B95802" w14:textId="01C37C52" w:rsidR="00426C29" w:rsidRPr="00735FDD" w:rsidRDefault="008A2711" w:rsidP="00280FEF">
      <w:pPr>
        <w:spacing w:line="240" w:lineRule="auto"/>
        <w:ind w:left="708"/>
        <w:rPr>
          <w:rFonts w:eastAsia="Times New Roman" w:cs="Times New Roman"/>
          <w:b/>
          <w:bCs/>
          <w:sz w:val="24"/>
          <w:szCs w:val="24"/>
          <w:lang w:eastAsia="fr-BE"/>
        </w:rPr>
      </w:pPr>
      <w:r>
        <w:rPr>
          <w:rFonts w:eastAsia="Times New Roman" w:cs="Times New Roman"/>
          <w:bCs/>
          <w:sz w:val="24"/>
          <w:szCs w:val="24"/>
          <w:lang w:eastAsia="fr-BE"/>
        </w:rPr>
        <w:t xml:space="preserve">Pour le séminaire </w:t>
      </w:r>
      <w:r>
        <w:rPr>
          <w:rFonts w:eastAsia="Times New Roman" w:cs="Times New Roman"/>
          <w:b/>
          <w:bCs/>
          <w:sz w:val="24"/>
          <w:szCs w:val="24"/>
          <w:lang w:eastAsia="fr-BE"/>
        </w:rPr>
        <w:t>Design for All</w:t>
      </w:r>
      <w:r>
        <w:rPr>
          <w:rFonts w:eastAsia="Times New Roman" w:cs="Times New Roman"/>
          <w:bCs/>
          <w:sz w:val="24"/>
          <w:szCs w:val="24"/>
          <w:lang w:eastAsia="fr-BE"/>
        </w:rPr>
        <w:t xml:space="preserve"> les étudiants ont analysé l’accessibilité de plusieurs auditoires du campus </w:t>
      </w:r>
      <w:proofErr w:type="spellStart"/>
      <w:r>
        <w:rPr>
          <w:rFonts w:eastAsia="Times New Roman" w:cs="Times New Roman"/>
          <w:bCs/>
          <w:sz w:val="24"/>
          <w:szCs w:val="24"/>
          <w:lang w:eastAsia="fr-BE"/>
        </w:rPr>
        <w:t>Solbosch</w:t>
      </w:r>
      <w:proofErr w:type="spellEnd"/>
      <w:r>
        <w:rPr>
          <w:rFonts w:eastAsia="Times New Roman" w:cs="Times New Roman"/>
          <w:bCs/>
          <w:sz w:val="24"/>
          <w:szCs w:val="24"/>
          <w:lang w:eastAsia="fr-BE"/>
        </w:rPr>
        <w:t xml:space="preserve"> et proposé des solutions aux responsables de l’Université.</w:t>
      </w:r>
    </w:p>
    <w:p w14:paraId="4B7244A1" w14:textId="77777777" w:rsidR="00735FDD" w:rsidRPr="008A2711" w:rsidRDefault="00735FDD" w:rsidP="00735FDD">
      <w:pPr>
        <w:numPr>
          <w:ilvl w:val="1"/>
          <w:numId w:val="7"/>
        </w:numPr>
        <w:spacing w:line="240" w:lineRule="auto"/>
        <w:rPr>
          <w:rFonts w:eastAsia="Times New Roman" w:cs="Times New Roman"/>
          <w:b/>
          <w:bCs/>
          <w:sz w:val="24"/>
          <w:szCs w:val="24"/>
          <w:lang w:eastAsia="fr-BE"/>
        </w:rPr>
      </w:pPr>
      <w:r w:rsidRPr="00735FDD">
        <w:rPr>
          <w:rFonts w:eastAsia="Times New Roman" w:cs="Times New Roman"/>
          <w:bCs/>
          <w:sz w:val="24"/>
          <w:szCs w:val="24"/>
          <w:lang w:eastAsia="fr-BE"/>
        </w:rPr>
        <w:t>En</w:t>
      </w:r>
      <w:r>
        <w:rPr>
          <w:rFonts w:eastAsia="Times New Roman" w:cs="Times New Roman"/>
          <w:b/>
          <w:bCs/>
          <w:sz w:val="24"/>
          <w:szCs w:val="24"/>
          <w:lang w:eastAsia="fr-BE"/>
        </w:rPr>
        <w:t xml:space="preserve"> 2019</w:t>
      </w:r>
      <w:r w:rsidRPr="00735FDD">
        <w:rPr>
          <w:rFonts w:eastAsia="Times New Roman" w:cs="Times New Roman"/>
          <w:bCs/>
          <w:sz w:val="24"/>
          <w:szCs w:val="24"/>
          <w:lang w:eastAsia="fr-BE"/>
        </w:rPr>
        <w:t>,</w:t>
      </w:r>
      <w:r>
        <w:rPr>
          <w:rFonts w:eastAsia="Times New Roman" w:cs="Times New Roman"/>
          <w:bCs/>
          <w:sz w:val="24"/>
          <w:szCs w:val="24"/>
          <w:lang w:eastAsia="fr-BE"/>
        </w:rPr>
        <w:t xml:space="preserve"> l’analyse a visé des climats roumains, pour préparer un workshop d’une semaine qui s’est déroulé à </w:t>
      </w:r>
      <w:proofErr w:type="spellStart"/>
      <w:r>
        <w:rPr>
          <w:rFonts w:eastAsia="Times New Roman" w:cs="Times New Roman"/>
          <w:bCs/>
          <w:sz w:val="24"/>
          <w:szCs w:val="24"/>
          <w:lang w:eastAsia="fr-BE"/>
        </w:rPr>
        <w:t>Tirgu</w:t>
      </w:r>
      <w:proofErr w:type="spellEnd"/>
      <w:r>
        <w:rPr>
          <w:rFonts w:eastAsia="Times New Roman" w:cs="Times New Roman"/>
          <w:bCs/>
          <w:sz w:val="24"/>
          <w:szCs w:val="24"/>
          <w:lang w:eastAsia="fr-BE"/>
        </w:rPr>
        <w:t xml:space="preserve"> Mures (Roumanie) avec des étudiants de l’Université de Cluj, pendant la Semaine d’Innovation </w:t>
      </w:r>
      <w:r w:rsidR="00BF5BF1">
        <w:rPr>
          <w:rFonts w:eastAsia="Times New Roman" w:cs="Times New Roman"/>
          <w:bCs/>
          <w:sz w:val="24"/>
          <w:szCs w:val="24"/>
          <w:lang w:eastAsia="fr-BE"/>
        </w:rPr>
        <w:t>Pédagogique</w:t>
      </w:r>
      <w:r w:rsidR="00C8372B">
        <w:rPr>
          <w:rFonts w:eastAsia="Times New Roman" w:cs="Times New Roman"/>
          <w:bCs/>
          <w:sz w:val="24"/>
          <w:szCs w:val="24"/>
          <w:lang w:eastAsia="fr-BE"/>
        </w:rPr>
        <w:t>, autour de</w:t>
      </w:r>
      <w:r>
        <w:rPr>
          <w:rFonts w:eastAsia="Times New Roman" w:cs="Times New Roman"/>
          <w:bCs/>
          <w:sz w:val="24"/>
          <w:szCs w:val="24"/>
          <w:lang w:eastAsia="fr-BE"/>
        </w:rPr>
        <w:t xml:space="preserve"> la rénovation des quartiers issus de la « systémat</w:t>
      </w:r>
      <w:r w:rsidR="00C8372B">
        <w:rPr>
          <w:rFonts w:eastAsia="Times New Roman" w:cs="Times New Roman"/>
          <w:bCs/>
          <w:sz w:val="24"/>
          <w:szCs w:val="24"/>
          <w:lang w:eastAsia="fr-BE"/>
        </w:rPr>
        <w:t>isation » imposée</w:t>
      </w:r>
      <w:r>
        <w:rPr>
          <w:rFonts w:eastAsia="Times New Roman" w:cs="Times New Roman"/>
          <w:bCs/>
          <w:sz w:val="24"/>
          <w:szCs w:val="24"/>
          <w:lang w:eastAsia="fr-BE"/>
        </w:rPr>
        <w:t xml:space="preserve"> aux villes roumaines par </w:t>
      </w:r>
      <w:proofErr w:type="spellStart"/>
      <w:r>
        <w:rPr>
          <w:rFonts w:eastAsia="Times New Roman" w:cs="Times New Roman"/>
          <w:bCs/>
          <w:sz w:val="24"/>
          <w:szCs w:val="24"/>
          <w:lang w:eastAsia="fr-BE"/>
        </w:rPr>
        <w:t>Ceaucescu</w:t>
      </w:r>
      <w:proofErr w:type="spellEnd"/>
      <w:r>
        <w:rPr>
          <w:rFonts w:eastAsia="Times New Roman" w:cs="Times New Roman"/>
          <w:bCs/>
          <w:sz w:val="24"/>
          <w:szCs w:val="24"/>
          <w:lang w:eastAsia="fr-BE"/>
        </w:rPr>
        <w:t xml:space="preserve"> dans les années 1970-1980.</w:t>
      </w:r>
    </w:p>
    <w:p w14:paraId="79BFB0B9" w14:textId="77777777" w:rsidR="008A2711" w:rsidRDefault="008A2711" w:rsidP="008A2711">
      <w:pPr>
        <w:numPr>
          <w:ilvl w:val="0"/>
          <w:numId w:val="7"/>
        </w:num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2017 : « Rénovation durable de la Cité Van </w:t>
      </w:r>
      <w:proofErr w:type="spellStart"/>
      <w:r w:rsidRPr="008A2711">
        <w:rPr>
          <w:rFonts w:eastAsia="Times New Roman" w:cs="Times New Roman"/>
          <w:b/>
          <w:bCs/>
          <w:sz w:val="24"/>
          <w:szCs w:val="24"/>
          <w:lang w:eastAsia="fr-BE"/>
        </w:rPr>
        <w:t>Meulecom</w:t>
      </w:r>
      <w:proofErr w:type="spellEnd"/>
      <w:r w:rsidRPr="008A2711">
        <w:rPr>
          <w:rFonts w:eastAsia="Times New Roman" w:cs="Times New Roman"/>
          <w:b/>
          <w:bCs/>
          <w:sz w:val="24"/>
          <w:szCs w:val="24"/>
          <w:lang w:eastAsia="fr-BE"/>
        </w:rPr>
        <w:t> »</w:t>
      </w:r>
      <w:r w:rsidRPr="008A2711">
        <w:rPr>
          <w:rFonts w:eastAsia="Times New Roman" w:cs="Times New Roman"/>
          <w:bCs/>
          <w:sz w:val="24"/>
          <w:szCs w:val="24"/>
          <w:lang w:eastAsia="fr-BE"/>
        </w:rPr>
        <w:t xml:space="preserve"> : sur la base du projet des architectes </w:t>
      </w:r>
      <w:proofErr w:type="spellStart"/>
      <w:r w:rsidRPr="008A2711">
        <w:rPr>
          <w:rFonts w:eastAsia="Times New Roman" w:cs="Times New Roman"/>
          <w:bCs/>
          <w:sz w:val="24"/>
          <w:szCs w:val="24"/>
          <w:lang w:eastAsia="fr-BE"/>
        </w:rPr>
        <w:t>Karbon</w:t>
      </w:r>
      <w:proofErr w:type="spellEnd"/>
      <w:r w:rsidRPr="008A2711">
        <w:rPr>
          <w:rFonts w:eastAsia="Times New Roman" w:cs="Times New Roman"/>
          <w:bCs/>
          <w:sz w:val="24"/>
          <w:szCs w:val="24"/>
          <w:lang w:eastAsia="fr-BE"/>
        </w:rPr>
        <w:t xml:space="preserve">, les étudiants ont analysé les conditions de rénovation durable de divers bâtiments existants relevant du secteur résidentiel social bruxellois </w:t>
      </w:r>
      <w:r>
        <w:rPr>
          <w:rFonts w:eastAsia="Times New Roman" w:cs="Times New Roman"/>
          <w:bCs/>
          <w:sz w:val="24"/>
          <w:szCs w:val="24"/>
          <w:lang w:eastAsia="fr-BE"/>
        </w:rPr>
        <w:t>(Molenbeek). L’objectif est d’en f</w:t>
      </w:r>
      <w:r w:rsidRPr="008A2711">
        <w:rPr>
          <w:rFonts w:eastAsia="Times New Roman" w:cs="Times New Roman"/>
          <w:bCs/>
          <w:sz w:val="24"/>
          <w:szCs w:val="24"/>
          <w:lang w:eastAsia="fr-BE"/>
        </w:rPr>
        <w:t xml:space="preserve">aire des projets de </w:t>
      </w:r>
      <w:proofErr w:type="gramStart"/>
      <w:r w:rsidRPr="008A2711">
        <w:rPr>
          <w:rFonts w:eastAsia="Times New Roman" w:cs="Times New Roman"/>
          <w:bCs/>
          <w:sz w:val="24"/>
          <w:szCs w:val="24"/>
          <w:lang w:eastAsia="fr-BE"/>
        </w:rPr>
        <w:t>rénovation  «</w:t>
      </w:r>
      <w:proofErr w:type="gramEnd"/>
      <w:r w:rsidRPr="008A2711">
        <w:rPr>
          <w:rFonts w:eastAsia="Times New Roman" w:cs="Times New Roman"/>
          <w:bCs/>
          <w:sz w:val="24"/>
          <w:szCs w:val="24"/>
          <w:lang w:eastAsia="fr-BE"/>
        </w:rPr>
        <w:t xml:space="preserve"> </w:t>
      </w:r>
      <w:r>
        <w:rPr>
          <w:rFonts w:eastAsia="Times New Roman" w:cs="Times New Roman"/>
          <w:bCs/>
          <w:sz w:val="24"/>
          <w:szCs w:val="24"/>
          <w:lang w:eastAsia="fr-BE"/>
        </w:rPr>
        <w:t>e</w:t>
      </w:r>
      <w:r w:rsidRPr="008A2711">
        <w:rPr>
          <w:rFonts w:eastAsia="Times New Roman" w:cs="Times New Roman"/>
          <w:bCs/>
          <w:sz w:val="24"/>
          <w:szCs w:val="24"/>
          <w:lang w:eastAsia="fr-BE"/>
        </w:rPr>
        <w:t xml:space="preserve">xemplaire » au sens des </w:t>
      </w:r>
      <w:proofErr w:type="spellStart"/>
      <w:r w:rsidRPr="008A2711">
        <w:rPr>
          <w:rFonts w:eastAsia="Times New Roman" w:cs="Times New Roman"/>
          <w:bCs/>
          <w:sz w:val="24"/>
          <w:szCs w:val="24"/>
          <w:lang w:eastAsia="fr-BE"/>
        </w:rPr>
        <w:t>Batex</w:t>
      </w:r>
      <w:proofErr w:type="spellEnd"/>
      <w:r w:rsidRPr="008A2711">
        <w:rPr>
          <w:rFonts w:eastAsia="Times New Roman" w:cs="Times New Roman"/>
          <w:bCs/>
          <w:sz w:val="24"/>
          <w:szCs w:val="24"/>
          <w:lang w:eastAsia="fr-BE"/>
        </w:rPr>
        <w:t xml:space="preserve"> bruxellois. </w:t>
      </w:r>
    </w:p>
    <w:p w14:paraId="0D66C845" w14:textId="3BCA8B59" w:rsidR="00D8798D" w:rsidRDefault="00D8798D" w:rsidP="00D8798D">
      <w:pPr>
        <w:pStyle w:val="Paragraphedeliste"/>
        <w:numPr>
          <w:ilvl w:val="0"/>
          <w:numId w:val="7"/>
        </w:numPr>
        <w:spacing w:beforeAutospacing="1" w:afterAutospacing="1" w:line="240" w:lineRule="auto"/>
        <w:outlineLvl w:val="1"/>
        <w:rPr>
          <w:rFonts w:eastAsia="Times New Roman" w:cs="Times New Roman"/>
          <w:b/>
          <w:bCs/>
          <w:sz w:val="36"/>
          <w:szCs w:val="36"/>
          <w:lang w:eastAsia="fr-BE"/>
        </w:rPr>
      </w:pPr>
      <w:r w:rsidRPr="00D8798D">
        <w:rPr>
          <w:rFonts w:eastAsia="Times New Roman" w:cs="Times New Roman"/>
          <w:b/>
          <w:bCs/>
          <w:sz w:val="36"/>
          <w:szCs w:val="36"/>
          <w:lang w:eastAsia="fr-BE"/>
        </w:rPr>
        <w:t>AED</w:t>
      </w:r>
      <w:r>
        <w:rPr>
          <w:rFonts w:eastAsia="Times New Roman" w:cs="Times New Roman"/>
          <w:b/>
          <w:bCs/>
          <w:sz w:val="36"/>
          <w:szCs w:val="36"/>
          <w:lang w:eastAsia="fr-BE"/>
        </w:rPr>
        <w:t>3</w:t>
      </w:r>
      <w:r w:rsidRPr="00D8798D">
        <w:rPr>
          <w:rFonts w:eastAsia="Times New Roman" w:cs="Times New Roman"/>
          <w:b/>
          <w:bCs/>
          <w:sz w:val="36"/>
          <w:szCs w:val="36"/>
          <w:lang w:eastAsia="fr-BE"/>
        </w:rPr>
        <w:t xml:space="preserve"> </w:t>
      </w:r>
      <w:r>
        <w:rPr>
          <w:rFonts w:eastAsia="Times New Roman" w:cs="Times New Roman"/>
          <w:b/>
          <w:bCs/>
          <w:sz w:val="36"/>
          <w:szCs w:val="36"/>
          <w:lang w:eastAsia="fr-BE"/>
        </w:rPr>
        <w:t>–</w:t>
      </w:r>
      <w:r w:rsidRPr="00D8798D">
        <w:rPr>
          <w:rFonts w:eastAsia="Times New Roman" w:cs="Times New Roman"/>
          <w:b/>
          <w:bCs/>
          <w:sz w:val="36"/>
          <w:szCs w:val="36"/>
          <w:lang w:eastAsia="fr-BE"/>
        </w:rPr>
        <w:t xml:space="preserve"> </w:t>
      </w:r>
      <w:r>
        <w:rPr>
          <w:rFonts w:eastAsia="Times New Roman" w:cs="Times New Roman"/>
          <w:b/>
          <w:bCs/>
          <w:sz w:val="36"/>
          <w:szCs w:val="36"/>
          <w:lang w:eastAsia="fr-BE"/>
        </w:rPr>
        <w:t>Questions avancées</w:t>
      </w:r>
      <w:r w:rsidRPr="00D8798D">
        <w:rPr>
          <w:rFonts w:eastAsia="Times New Roman" w:cs="Times New Roman"/>
          <w:b/>
          <w:bCs/>
          <w:sz w:val="36"/>
          <w:szCs w:val="36"/>
          <w:lang w:eastAsia="fr-BE"/>
        </w:rPr>
        <w:t xml:space="preserve"> - ARCH–P</w:t>
      </w:r>
      <w:r>
        <w:rPr>
          <w:rFonts w:eastAsia="Times New Roman" w:cs="Times New Roman"/>
          <w:b/>
          <w:bCs/>
          <w:sz w:val="36"/>
          <w:szCs w:val="36"/>
          <w:lang w:eastAsia="fr-BE"/>
        </w:rPr>
        <w:t>7</w:t>
      </w:r>
      <w:r w:rsidRPr="00D8798D">
        <w:rPr>
          <w:rFonts w:eastAsia="Times New Roman" w:cs="Times New Roman"/>
          <w:b/>
          <w:bCs/>
          <w:sz w:val="36"/>
          <w:szCs w:val="36"/>
          <w:lang w:eastAsia="fr-BE"/>
        </w:rPr>
        <w:t>1</w:t>
      </w:r>
      <w:r>
        <w:rPr>
          <w:rFonts w:eastAsia="Times New Roman" w:cs="Times New Roman"/>
          <w:b/>
          <w:bCs/>
          <w:sz w:val="36"/>
          <w:szCs w:val="36"/>
          <w:lang w:eastAsia="fr-BE"/>
        </w:rPr>
        <w:t>20</w:t>
      </w:r>
    </w:p>
    <w:p w14:paraId="7D6EC445" w14:textId="77777777" w:rsidR="009B5864" w:rsidRDefault="002360A2" w:rsidP="00D8798D">
      <w:pPr>
        <w:pStyle w:val="Paragraphedeliste"/>
        <w:spacing w:beforeAutospacing="1" w:afterAutospacing="1" w:line="240" w:lineRule="auto"/>
        <w:outlineLvl w:val="1"/>
        <w:rPr>
          <w:rFonts w:eastAsia="Times New Roman" w:cs="Times New Roman"/>
          <w:bCs/>
          <w:sz w:val="24"/>
          <w:szCs w:val="24"/>
          <w:lang w:eastAsia="fr-BE"/>
        </w:rPr>
      </w:pPr>
      <w:bookmarkStart w:id="3" w:name="_Hlk81923678"/>
      <w:r w:rsidRPr="002360A2">
        <w:rPr>
          <w:rFonts w:eastAsia="Times New Roman" w:cs="Times New Roman"/>
          <w:bCs/>
          <w:sz w:val="24"/>
          <w:szCs w:val="24"/>
          <w:lang w:eastAsia="fr-BE"/>
        </w:rPr>
        <w:t xml:space="preserve">Le module AED 3 s’intègre au travail du pôle </w:t>
      </w:r>
      <w:proofErr w:type="spellStart"/>
      <w:r>
        <w:rPr>
          <w:rFonts w:eastAsia="Times New Roman" w:cs="Times New Roman"/>
          <w:bCs/>
          <w:sz w:val="24"/>
          <w:szCs w:val="24"/>
          <w:lang w:eastAsia="fr-BE"/>
        </w:rPr>
        <w:t>aéd</w:t>
      </w:r>
      <w:proofErr w:type="spellEnd"/>
      <w:r w:rsidRPr="002360A2">
        <w:rPr>
          <w:rFonts w:eastAsia="Times New Roman" w:cs="Times New Roman"/>
          <w:bCs/>
          <w:sz w:val="24"/>
          <w:szCs w:val="24"/>
          <w:lang w:eastAsia="fr-BE"/>
        </w:rPr>
        <w:t xml:space="preserve"> et propose à l’étudiant de développer, en rapport avec les thématiques </w:t>
      </w:r>
      <w:proofErr w:type="spellStart"/>
      <w:r w:rsidRPr="002360A2">
        <w:rPr>
          <w:rFonts w:eastAsia="Times New Roman" w:cs="Times New Roman"/>
          <w:bCs/>
          <w:sz w:val="24"/>
          <w:szCs w:val="24"/>
          <w:lang w:eastAsia="fr-BE"/>
        </w:rPr>
        <w:t>aéd</w:t>
      </w:r>
      <w:proofErr w:type="spellEnd"/>
      <w:r>
        <w:rPr>
          <w:rFonts w:eastAsia="Times New Roman" w:cs="Times New Roman"/>
          <w:bCs/>
          <w:sz w:val="24"/>
          <w:szCs w:val="24"/>
          <w:lang w:eastAsia="fr-BE"/>
        </w:rPr>
        <w:t>,</w:t>
      </w:r>
      <w:r w:rsidRPr="002360A2">
        <w:rPr>
          <w:rFonts w:eastAsia="Times New Roman" w:cs="Times New Roman"/>
          <w:bCs/>
          <w:sz w:val="24"/>
          <w:szCs w:val="24"/>
          <w:lang w:eastAsia="fr-BE"/>
        </w:rPr>
        <w:t xml:space="preserve"> </w:t>
      </w:r>
      <w:r>
        <w:rPr>
          <w:rFonts w:eastAsia="Times New Roman" w:cs="Times New Roman"/>
          <w:bCs/>
          <w:sz w:val="24"/>
          <w:szCs w:val="24"/>
          <w:lang w:eastAsia="fr-BE"/>
        </w:rPr>
        <w:t xml:space="preserve">une ou deux thématiques (à choisir) liées à son propre TFE ou à sujet d’actualité. </w:t>
      </w:r>
    </w:p>
    <w:p w14:paraId="1A76F6B9" w14:textId="17499892" w:rsidR="00D8798D" w:rsidRDefault="002360A2"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lastRenderedPageBreak/>
        <w:t xml:space="preserve">Cette année le sujet d’actualité proposé est </w:t>
      </w:r>
      <w:r w:rsidRPr="002360A2">
        <w:rPr>
          <w:rFonts w:eastAsia="Times New Roman" w:cs="Times New Roman"/>
          <w:b/>
          <w:sz w:val="24"/>
          <w:szCs w:val="24"/>
          <w:lang w:eastAsia="fr-BE"/>
        </w:rPr>
        <w:t xml:space="preserve">la </w:t>
      </w:r>
      <w:proofErr w:type="spellStart"/>
      <w:r w:rsidRPr="002360A2">
        <w:rPr>
          <w:rFonts w:eastAsia="Times New Roman" w:cs="Times New Roman"/>
          <w:b/>
          <w:sz w:val="24"/>
          <w:szCs w:val="24"/>
          <w:lang w:eastAsia="fr-BE"/>
        </w:rPr>
        <w:t>verdurisation</w:t>
      </w:r>
      <w:proofErr w:type="spellEnd"/>
      <w:r w:rsidRPr="002360A2">
        <w:rPr>
          <w:rFonts w:eastAsia="Times New Roman" w:cs="Times New Roman"/>
          <w:b/>
          <w:sz w:val="24"/>
          <w:szCs w:val="24"/>
          <w:lang w:eastAsia="fr-BE"/>
        </w:rPr>
        <w:t xml:space="preserve"> de la place Flagey</w:t>
      </w:r>
      <w:r>
        <w:rPr>
          <w:rFonts w:eastAsia="Times New Roman" w:cs="Times New Roman"/>
          <w:bCs/>
          <w:sz w:val="24"/>
          <w:szCs w:val="24"/>
          <w:lang w:eastAsia="fr-BE"/>
        </w:rPr>
        <w:t xml:space="preserve">. </w:t>
      </w:r>
    </w:p>
    <w:bookmarkEnd w:id="3"/>
    <w:p w14:paraId="3F537849" w14:textId="30BBAA72" w:rsidR="009B5864" w:rsidRDefault="009B5864"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fldChar w:fldCharType="begin"/>
      </w:r>
      <w:r>
        <w:rPr>
          <w:rFonts w:eastAsia="Times New Roman" w:cs="Times New Roman"/>
          <w:bCs/>
          <w:sz w:val="24"/>
          <w:szCs w:val="24"/>
          <w:lang w:eastAsia="fr-BE"/>
        </w:rPr>
        <w:instrText xml:space="preserve"> HYPERLINK "</w:instrText>
      </w:r>
      <w:r w:rsidRPr="009B5864">
        <w:rPr>
          <w:rFonts w:eastAsia="Times New Roman" w:cs="Times New Roman"/>
          <w:bCs/>
          <w:sz w:val="24"/>
          <w:szCs w:val="24"/>
          <w:lang w:eastAsia="fr-BE"/>
        </w:rPr>
        <w:instrText>https://bma.brussels/verduriser-flagey/#:~:text=La%20mission%20comprend%20un%20%C3%A9tat,demande%20de%20permis%20d'urbanisme</w:instrText>
      </w:r>
      <w:r>
        <w:rPr>
          <w:rFonts w:eastAsia="Times New Roman" w:cs="Times New Roman"/>
          <w:bCs/>
          <w:sz w:val="24"/>
          <w:szCs w:val="24"/>
          <w:lang w:eastAsia="fr-BE"/>
        </w:rPr>
        <w:instrText xml:space="preserve">" </w:instrText>
      </w:r>
      <w:r>
        <w:rPr>
          <w:rFonts w:eastAsia="Times New Roman" w:cs="Times New Roman"/>
          <w:bCs/>
          <w:sz w:val="24"/>
          <w:szCs w:val="24"/>
          <w:lang w:eastAsia="fr-BE"/>
        </w:rPr>
        <w:fldChar w:fldCharType="separate"/>
      </w:r>
      <w:r w:rsidRPr="00AC4BAA">
        <w:rPr>
          <w:rStyle w:val="Lienhypertexte"/>
          <w:rFonts w:eastAsia="Times New Roman" w:cs="Times New Roman"/>
          <w:bCs/>
          <w:sz w:val="24"/>
          <w:szCs w:val="24"/>
          <w:lang w:eastAsia="fr-BE"/>
        </w:rPr>
        <w:t>https://bma.brussels/verduriser-flagey/#:~:text=La%20mission%20comprend%20un%20%C3%A9tat,demande%20de%20permis%20d'urbanisme</w:t>
      </w:r>
      <w:r>
        <w:rPr>
          <w:rFonts w:eastAsia="Times New Roman" w:cs="Times New Roman"/>
          <w:bCs/>
          <w:sz w:val="24"/>
          <w:szCs w:val="24"/>
          <w:lang w:eastAsia="fr-BE"/>
        </w:rPr>
        <w:fldChar w:fldCharType="end"/>
      </w:r>
      <w:r w:rsidRPr="009B5864">
        <w:rPr>
          <w:rFonts w:eastAsia="Times New Roman" w:cs="Times New Roman"/>
          <w:bCs/>
          <w:sz w:val="24"/>
          <w:szCs w:val="24"/>
          <w:lang w:eastAsia="fr-BE"/>
        </w:rPr>
        <w:t>.</w:t>
      </w:r>
    </w:p>
    <w:p w14:paraId="184BAFB6" w14:textId="57BA95AC" w:rsidR="009B5864" w:rsidRDefault="009B5864"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 xml:space="preserve">Cette année le Q3 est coordonné par Isabelle </w:t>
      </w:r>
      <w:proofErr w:type="spellStart"/>
      <w:r>
        <w:rPr>
          <w:rFonts w:eastAsia="Times New Roman" w:cs="Times New Roman"/>
          <w:bCs/>
          <w:sz w:val="24"/>
          <w:szCs w:val="24"/>
          <w:lang w:eastAsia="fr-BE"/>
        </w:rPr>
        <w:t>Prignot</w:t>
      </w:r>
      <w:proofErr w:type="spellEnd"/>
      <w:r>
        <w:rPr>
          <w:rFonts w:eastAsia="Times New Roman" w:cs="Times New Roman"/>
          <w:bCs/>
          <w:sz w:val="24"/>
          <w:szCs w:val="24"/>
          <w:lang w:eastAsia="fr-BE"/>
        </w:rPr>
        <w:t>. L’encadrement est assuré par les enseignants de l’option (titulaires, assistants selon la thématique définie par l’étudiant).</w:t>
      </w:r>
    </w:p>
    <w:p w14:paraId="6DAD9781" w14:textId="6A9087E5" w:rsidR="002360A2" w:rsidRDefault="002360A2"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 xml:space="preserve">Le </w:t>
      </w:r>
      <w:r w:rsidRPr="009B5864">
        <w:rPr>
          <w:rFonts w:eastAsia="Times New Roman" w:cs="Times New Roman"/>
          <w:b/>
          <w:sz w:val="24"/>
          <w:szCs w:val="24"/>
          <w:lang w:eastAsia="fr-BE"/>
        </w:rPr>
        <w:t>candidat étudiant</w:t>
      </w:r>
      <w:r>
        <w:rPr>
          <w:rFonts w:eastAsia="Times New Roman" w:cs="Times New Roman"/>
          <w:bCs/>
          <w:sz w:val="24"/>
          <w:szCs w:val="24"/>
          <w:lang w:eastAsia="fr-BE"/>
        </w:rPr>
        <w:t xml:space="preserve"> définit un programme sur mesure et le soumet au collège des enseignants de l’option, qui pourra le valider ou le refuser.</w:t>
      </w:r>
    </w:p>
    <w:p w14:paraId="1FA9AEAA" w14:textId="77777777" w:rsidR="009B5864" w:rsidRDefault="002360A2"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 xml:space="preserve">Les candidatures sont ouvertes exclusivement aux étudiants ayant déjà suivi et </w:t>
      </w:r>
      <w:r w:rsidR="009B5864">
        <w:rPr>
          <w:rFonts w:eastAsia="Times New Roman" w:cs="Times New Roman"/>
          <w:bCs/>
          <w:sz w:val="24"/>
          <w:szCs w:val="24"/>
          <w:lang w:eastAsia="fr-BE"/>
        </w:rPr>
        <w:t>validé</w:t>
      </w:r>
      <w:r>
        <w:rPr>
          <w:rFonts w:eastAsia="Times New Roman" w:cs="Times New Roman"/>
          <w:bCs/>
          <w:sz w:val="24"/>
          <w:szCs w:val="24"/>
          <w:lang w:eastAsia="fr-BE"/>
        </w:rPr>
        <w:t xml:space="preserve"> </w:t>
      </w:r>
      <w:proofErr w:type="spellStart"/>
      <w:r>
        <w:rPr>
          <w:rFonts w:eastAsia="Times New Roman" w:cs="Times New Roman"/>
          <w:bCs/>
          <w:sz w:val="24"/>
          <w:szCs w:val="24"/>
          <w:lang w:eastAsia="fr-BE"/>
        </w:rPr>
        <w:t>aéd</w:t>
      </w:r>
      <w:proofErr w:type="spellEnd"/>
      <w:r>
        <w:rPr>
          <w:rFonts w:eastAsia="Times New Roman" w:cs="Times New Roman"/>
          <w:bCs/>
          <w:sz w:val="24"/>
          <w:szCs w:val="24"/>
          <w:lang w:eastAsia="fr-BE"/>
        </w:rPr>
        <w:t xml:space="preserve"> 1 et 2. </w:t>
      </w:r>
    </w:p>
    <w:p w14:paraId="45BA3BCD" w14:textId="72EA4017" w:rsidR="002360A2" w:rsidRDefault="002360A2" w:rsidP="00D8798D">
      <w:pPr>
        <w:pStyle w:val="Paragraphedeliste"/>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 xml:space="preserve">Le dossier de candidature est </w:t>
      </w:r>
      <w:r w:rsidRPr="009B5864">
        <w:rPr>
          <w:rFonts w:eastAsia="Times New Roman" w:cs="Times New Roman"/>
          <w:b/>
          <w:sz w:val="24"/>
          <w:szCs w:val="24"/>
          <w:lang w:eastAsia="fr-BE"/>
        </w:rPr>
        <w:t>individuel</w:t>
      </w:r>
      <w:r>
        <w:rPr>
          <w:rFonts w:eastAsia="Times New Roman" w:cs="Times New Roman"/>
          <w:bCs/>
          <w:sz w:val="24"/>
          <w:szCs w:val="24"/>
          <w:lang w:eastAsia="fr-BE"/>
        </w:rPr>
        <w:t>, il doit comporter :</w:t>
      </w:r>
    </w:p>
    <w:p w14:paraId="60F035C8" w14:textId="77777777" w:rsidR="002360A2" w:rsidRDefault="002360A2" w:rsidP="00D8798D">
      <w:pPr>
        <w:pStyle w:val="Paragraphedeliste"/>
        <w:spacing w:beforeAutospacing="1" w:afterAutospacing="1" w:line="240" w:lineRule="auto"/>
        <w:outlineLvl w:val="1"/>
        <w:rPr>
          <w:rFonts w:eastAsia="Times New Roman" w:cs="Times New Roman"/>
          <w:bCs/>
          <w:sz w:val="24"/>
          <w:szCs w:val="24"/>
          <w:lang w:eastAsia="fr-BE"/>
        </w:rPr>
      </w:pPr>
    </w:p>
    <w:p w14:paraId="39F7F005" w14:textId="2E58ADBF" w:rsidR="002360A2" w:rsidRDefault="00D07541" w:rsidP="002360A2">
      <w:pPr>
        <w:pStyle w:val="Paragraphedeliste"/>
        <w:numPr>
          <w:ilvl w:val="0"/>
          <w:numId w:val="9"/>
        </w:numPr>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 xml:space="preserve">Une ou plusieurs formations puisées dans l’offre d’institutions reconnues (ULB, IBGE, Home-Grade, CSTC, </w:t>
      </w:r>
      <w:proofErr w:type="spellStart"/>
      <w:r>
        <w:rPr>
          <w:rFonts w:eastAsia="Times New Roman" w:cs="Times New Roman"/>
          <w:bCs/>
          <w:sz w:val="24"/>
          <w:szCs w:val="24"/>
          <w:lang w:eastAsia="fr-BE"/>
        </w:rPr>
        <w:t>pmp</w:t>
      </w:r>
      <w:proofErr w:type="spellEnd"/>
      <w:r>
        <w:rPr>
          <w:rFonts w:eastAsia="Times New Roman" w:cs="Times New Roman"/>
          <w:bCs/>
          <w:sz w:val="24"/>
          <w:szCs w:val="24"/>
          <w:lang w:eastAsia="fr-BE"/>
        </w:rPr>
        <w:t>, etc…) ceci comprend la réussite de la certification si celle-ci est proposée par l’institution ;</w:t>
      </w:r>
    </w:p>
    <w:p w14:paraId="1B0E44F7" w14:textId="650C9BE9" w:rsidR="00D07541" w:rsidRDefault="00D07541" w:rsidP="002360A2">
      <w:pPr>
        <w:pStyle w:val="Paragraphedeliste"/>
        <w:numPr>
          <w:ilvl w:val="0"/>
          <w:numId w:val="9"/>
        </w:numPr>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Plusieurs conférences liées à la thématique et prévue au cours du semestre avec compte-rendu en séminaire ;</w:t>
      </w:r>
    </w:p>
    <w:p w14:paraId="2FC61A14" w14:textId="542EDADC" w:rsidR="00D07541" w:rsidRDefault="00D07541" w:rsidP="002360A2">
      <w:pPr>
        <w:pStyle w:val="Paragraphedeliste"/>
        <w:numPr>
          <w:ilvl w:val="0"/>
          <w:numId w:val="9"/>
        </w:numPr>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La lecture de plusieurs ouvrages de référence sur le sujet avec compte-rendu en séminaire ;</w:t>
      </w:r>
    </w:p>
    <w:p w14:paraId="248F0B41" w14:textId="7C1A0640" w:rsidR="00D07541" w:rsidRDefault="00D07541" w:rsidP="002360A2">
      <w:pPr>
        <w:pStyle w:val="Paragraphedeliste"/>
        <w:numPr>
          <w:ilvl w:val="0"/>
          <w:numId w:val="9"/>
        </w:numPr>
        <w:spacing w:beforeAutospacing="1" w:afterAutospacing="1" w:line="240" w:lineRule="auto"/>
        <w:outlineLvl w:val="1"/>
        <w:rPr>
          <w:rFonts w:eastAsia="Times New Roman" w:cs="Times New Roman"/>
          <w:bCs/>
          <w:sz w:val="24"/>
          <w:szCs w:val="24"/>
          <w:lang w:eastAsia="fr-BE"/>
        </w:rPr>
      </w:pPr>
      <w:r>
        <w:rPr>
          <w:rFonts w:eastAsia="Times New Roman" w:cs="Times New Roman"/>
          <w:bCs/>
          <w:sz w:val="24"/>
          <w:szCs w:val="24"/>
          <w:lang w:eastAsia="fr-BE"/>
        </w:rPr>
        <w:t>L’organisation de plusieurs séances de séminaire rassemblant les étudiants et professeurs sous une forme à définir avec les enseignants (compte-rendu des conférences, lectures, recherches liées au sujet, organisation de visites, table-ronde, etc…).</w:t>
      </w:r>
    </w:p>
    <w:p w14:paraId="0D6EB7D2" w14:textId="006B58D1" w:rsidR="009B5864" w:rsidRDefault="009B5864" w:rsidP="009B5864">
      <w:pPr>
        <w:spacing w:beforeAutospacing="1" w:afterAutospacing="1" w:line="240" w:lineRule="auto"/>
        <w:ind w:left="708"/>
        <w:outlineLvl w:val="1"/>
        <w:rPr>
          <w:rFonts w:eastAsia="Times New Roman" w:cs="Times New Roman"/>
          <w:bCs/>
          <w:sz w:val="24"/>
          <w:szCs w:val="24"/>
          <w:lang w:eastAsia="fr-BE"/>
        </w:rPr>
      </w:pPr>
      <w:r>
        <w:rPr>
          <w:rFonts w:eastAsia="Times New Roman" w:cs="Times New Roman"/>
          <w:bCs/>
          <w:sz w:val="24"/>
          <w:szCs w:val="24"/>
          <w:lang w:eastAsia="fr-BE"/>
        </w:rPr>
        <w:t>Référence, bibliographie et lectures recommandées :</w:t>
      </w:r>
    </w:p>
    <w:p w14:paraId="313AFC34" w14:textId="23192914" w:rsidR="009B5864" w:rsidRPr="009B5864" w:rsidRDefault="009B5864" w:rsidP="009B5864">
      <w:pPr>
        <w:spacing w:beforeAutospacing="1" w:afterAutospacing="1" w:line="240" w:lineRule="auto"/>
        <w:ind w:left="708"/>
        <w:outlineLvl w:val="1"/>
        <w:rPr>
          <w:rFonts w:eastAsia="Times New Roman" w:cs="Times New Roman"/>
          <w:bCs/>
          <w:sz w:val="24"/>
          <w:szCs w:val="24"/>
          <w:lang w:eastAsia="fr-BE"/>
        </w:rPr>
      </w:pPr>
      <w:r>
        <w:rPr>
          <w:rFonts w:eastAsia="Times New Roman" w:cs="Times New Roman"/>
          <w:bCs/>
          <w:sz w:val="24"/>
          <w:szCs w:val="24"/>
          <w:lang w:eastAsia="fr-BE"/>
        </w:rPr>
        <w:t>À définir avec l’étudiant.</w:t>
      </w:r>
    </w:p>
    <w:p w14:paraId="055A94FE" w14:textId="32B251EA" w:rsidR="00D07541" w:rsidRPr="00D07541" w:rsidRDefault="00D07541" w:rsidP="00D07541">
      <w:pPr>
        <w:spacing w:beforeAutospacing="1" w:afterAutospacing="1" w:line="240" w:lineRule="auto"/>
        <w:ind w:left="708"/>
        <w:outlineLvl w:val="1"/>
        <w:rPr>
          <w:rFonts w:eastAsia="Times New Roman" w:cs="Times New Roman"/>
          <w:bCs/>
          <w:sz w:val="24"/>
          <w:szCs w:val="24"/>
          <w:lang w:eastAsia="fr-BE"/>
        </w:rPr>
      </w:pPr>
      <w:r>
        <w:rPr>
          <w:rFonts w:eastAsia="Times New Roman" w:cs="Times New Roman"/>
          <w:bCs/>
          <w:sz w:val="24"/>
          <w:szCs w:val="24"/>
          <w:lang w:eastAsia="fr-BE"/>
        </w:rPr>
        <w:t xml:space="preserve">Les candidatures doivent être envoyées par mail à </w:t>
      </w:r>
      <w:hyperlink r:id="rId8" w:history="1">
        <w:r w:rsidRPr="00AC4BAA">
          <w:rPr>
            <w:rStyle w:val="Lienhypertexte"/>
            <w:rFonts w:eastAsia="Times New Roman" w:cs="Times New Roman"/>
            <w:bCs/>
            <w:sz w:val="24"/>
            <w:szCs w:val="24"/>
            <w:lang w:eastAsia="fr-BE"/>
          </w:rPr>
          <w:t>isabelle.prignot@ulb.be</w:t>
        </w:r>
      </w:hyperlink>
      <w:r>
        <w:rPr>
          <w:rFonts w:eastAsia="Times New Roman" w:cs="Times New Roman"/>
          <w:bCs/>
          <w:sz w:val="24"/>
          <w:szCs w:val="24"/>
          <w:lang w:eastAsia="fr-BE"/>
        </w:rPr>
        <w:t xml:space="preserve"> pour le lundi 13</w:t>
      </w:r>
      <w:r w:rsidR="009B5864">
        <w:rPr>
          <w:rFonts w:eastAsia="Times New Roman" w:cs="Times New Roman"/>
          <w:bCs/>
          <w:sz w:val="24"/>
          <w:szCs w:val="24"/>
          <w:lang w:eastAsia="fr-BE"/>
        </w:rPr>
        <w:t>/09</w:t>
      </w:r>
      <w:r>
        <w:rPr>
          <w:rFonts w:eastAsia="Times New Roman" w:cs="Times New Roman"/>
          <w:bCs/>
          <w:sz w:val="24"/>
          <w:szCs w:val="24"/>
          <w:lang w:eastAsia="fr-BE"/>
        </w:rPr>
        <w:t xml:space="preserve"> à 14h au plus tard en telle sorte que la validation (ou non) soit communiquée aux candidats pour le mercredi 15</w:t>
      </w:r>
      <w:r w:rsidR="009B5864">
        <w:rPr>
          <w:rFonts w:eastAsia="Times New Roman" w:cs="Times New Roman"/>
          <w:bCs/>
          <w:sz w:val="24"/>
          <w:szCs w:val="24"/>
          <w:lang w:eastAsia="fr-BE"/>
        </w:rPr>
        <w:t>/09</w:t>
      </w:r>
      <w:r>
        <w:rPr>
          <w:rFonts w:eastAsia="Times New Roman" w:cs="Times New Roman"/>
          <w:bCs/>
          <w:sz w:val="24"/>
          <w:szCs w:val="24"/>
          <w:lang w:eastAsia="fr-BE"/>
        </w:rPr>
        <w:t xml:space="preserve"> à 20h au plus tard.</w:t>
      </w:r>
    </w:p>
    <w:p w14:paraId="49EB9A0C" w14:textId="77777777" w:rsidR="009D1556" w:rsidRDefault="009D1556" w:rsidP="008A2711">
      <w:pPr>
        <w:spacing w:line="240" w:lineRule="auto"/>
        <w:rPr>
          <w:rFonts w:eastAsia="Times New Roman" w:cs="Times New Roman"/>
          <w:b/>
          <w:bCs/>
          <w:sz w:val="24"/>
          <w:szCs w:val="24"/>
          <w:lang w:eastAsia="fr-BE"/>
        </w:rPr>
      </w:pPr>
    </w:p>
    <w:p w14:paraId="6E81AD7A" w14:textId="77777777" w:rsidR="00426C29" w:rsidRPr="008A2711" w:rsidRDefault="00030206" w:rsidP="008A2711">
      <w:pPr>
        <w:spacing w:line="240" w:lineRule="auto"/>
        <w:rPr>
          <w:rFonts w:eastAsia="Times New Roman" w:cs="Times New Roman"/>
          <w:b/>
          <w:bCs/>
          <w:sz w:val="24"/>
          <w:szCs w:val="24"/>
          <w:lang w:eastAsia="fr-BE"/>
        </w:rPr>
      </w:pPr>
      <w:r w:rsidRPr="008A2711">
        <w:rPr>
          <w:rFonts w:eastAsia="Times New Roman" w:cs="Times New Roman"/>
          <w:b/>
          <w:bCs/>
          <w:sz w:val="24"/>
          <w:szCs w:val="24"/>
          <w:lang w:eastAsia="fr-BE"/>
        </w:rPr>
        <w:t xml:space="preserve">Les enseignants </w:t>
      </w:r>
      <w:r w:rsidR="008A2711" w:rsidRPr="008A2711">
        <w:rPr>
          <w:rFonts w:eastAsia="Times New Roman" w:cs="Times New Roman"/>
          <w:b/>
          <w:bCs/>
          <w:sz w:val="24"/>
          <w:szCs w:val="24"/>
          <w:lang w:eastAsia="fr-BE"/>
        </w:rPr>
        <w:t>en AED</w:t>
      </w:r>
    </w:p>
    <w:p w14:paraId="7FE90978" w14:textId="77777777"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Isabelle PRIGNOT</w:t>
      </w:r>
      <w:r w:rsidRPr="00A2232E">
        <w:rPr>
          <w:rFonts w:eastAsia="Times New Roman" w:cs="Times New Roman"/>
          <w:bCs/>
          <w:sz w:val="24"/>
          <w:szCs w:val="24"/>
          <w:lang w:eastAsia="fr-BE"/>
        </w:rPr>
        <w:t xml:space="preserve"> (</w:t>
      </w:r>
      <w:hyperlink r:id="rId9">
        <w:r w:rsidRPr="00A2232E">
          <w:rPr>
            <w:rFonts w:eastAsia="Times New Roman" w:cs="Times New Roman"/>
            <w:bCs/>
            <w:sz w:val="24"/>
            <w:szCs w:val="24"/>
            <w:lang w:eastAsia="fr-BE"/>
          </w:rPr>
          <w:t>isabelle.prignot@ulb.ac.be</w:t>
        </w:r>
      </w:hyperlink>
      <w:proofErr w:type="gramStart"/>
      <w:r w:rsidRPr="00A2232E">
        <w:rPr>
          <w:rFonts w:eastAsia="Times New Roman" w:cs="Times New Roman"/>
          <w:bCs/>
          <w:sz w:val="24"/>
          <w:szCs w:val="24"/>
          <w:lang w:eastAsia="fr-BE"/>
        </w:rPr>
        <w:t>):</w:t>
      </w:r>
      <w:proofErr w:type="gramEnd"/>
      <w:r w:rsidRPr="00A2232E">
        <w:rPr>
          <w:rFonts w:eastAsia="Times New Roman" w:cs="Times New Roman"/>
          <w:bCs/>
          <w:sz w:val="24"/>
          <w:szCs w:val="24"/>
          <w:lang w:eastAsia="fr-BE"/>
        </w:rPr>
        <w:t xml:space="preserve"> Architecte (La Cambre), assistante, Facilitateur Quartiers Durables (RBC 2008-2012), écoconstruction (bois, terre, paille, etc.), énergies renouvelables, Terre </w:t>
      </w:r>
      <w:proofErr w:type="spellStart"/>
      <w:r w:rsidRPr="00A2232E">
        <w:rPr>
          <w:rFonts w:eastAsia="Times New Roman" w:cs="Times New Roman"/>
          <w:bCs/>
          <w:sz w:val="24"/>
          <w:szCs w:val="24"/>
          <w:lang w:eastAsia="fr-BE"/>
        </w:rPr>
        <w:t>Academy</w:t>
      </w:r>
      <w:proofErr w:type="spellEnd"/>
      <w:r w:rsidRPr="00A2232E">
        <w:rPr>
          <w:rFonts w:eastAsia="Times New Roman" w:cs="Times New Roman"/>
          <w:bCs/>
          <w:sz w:val="24"/>
          <w:szCs w:val="24"/>
          <w:lang w:eastAsia="fr-BE"/>
        </w:rPr>
        <w:t xml:space="preserve">, </w:t>
      </w:r>
      <w:proofErr w:type="spellStart"/>
      <w:r w:rsidRPr="00A2232E">
        <w:rPr>
          <w:rFonts w:eastAsia="Times New Roman" w:cs="Times New Roman"/>
          <w:bCs/>
          <w:sz w:val="24"/>
          <w:szCs w:val="24"/>
          <w:lang w:eastAsia="fr-BE"/>
        </w:rPr>
        <w:t>APERe</w:t>
      </w:r>
      <w:proofErr w:type="spellEnd"/>
      <w:r w:rsidRPr="00A2232E">
        <w:rPr>
          <w:rFonts w:eastAsia="Times New Roman" w:cs="Times New Roman"/>
          <w:bCs/>
          <w:sz w:val="24"/>
          <w:szCs w:val="24"/>
          <w:lang w:eastAsia="fr-BE"/>
        </w:rPr>
        <w:t>, conseiller auprès du Ministre du Logement (RBC, 2013-14).</w:t>
      </w:r>
    </w:p>
    <w:p w14:paraId="2A1D2D04" w14:textId="7DFD5E5D"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Suzanne GIOVANNINI</w:t>
      </w:r>
      <w:r w:rsidRPr="00A2232E">
        <w:rPr>
          <w:rFonts w:eastAsia="Times New Roman" w:cs="Times New Roman"/>
          <w:bCs/>
          <w:sz w:val="24"/>
          <w:szCs w:val="24"/>
          <w:lang w:eastAsia="fr-BE"/>
        </w:rPr>
        <w:t xml:space="preserve"> (</w:t>
      </w:r>
      <w:hyperlink r:id="rId10">
        <w:r w:rsidRPr="00A2232E">
          <w:rPr>
            <w:rFonts w:eastAsia="Times New Roman" w:cs="Times New Roman"/>
            <w:bCs/>
            <w:sz w:val="24"/>
            <w:szCs w:val="24"/>
            <w:lang w:eastAsia="fr-BE"/>
          </w:rPr>
          <w:t>suzanne.giovannini@ulb.ac.be</w:t>
        </w:r>
      </w:hyperlink>
      <w:r w:rsidRPr="00A2232E">
        <w:rPr>
          <w:rFonts w:eastAsia="Times New Roman" w:cs="Times New Roman"/>
          <w:bCs/>
          <w:sz w:val="24"/>
          <w:szCs w:val="24"/>
          <w:lang w:eastAsia="fr-BE"/>
        </w:rPr>
        <w:t>)</w:t>
      </w:r>
      <w:r w:rsidR="009B5864">
        <w:rPr>
          <w:rFonts w:eastAsia="Times New Roman" w:cs="Times New Roman"/>
          <w:bCs/>
          <w:sz w:val="24"/>
          <w:szCs w:val="24"/>
          <w:lang w:eastAsia="fr-BE"/>
        </w:rPr>
        <w:t xml:space="preserve"> </w:t>
      </w:r>
      <w:r w:rsidRPr="00A2232E">
        <w:rPr>
          <w:rFonts w:eastAsia="Times New Roman" w:cs="Times New Roman"/>
          <w:bCs/>
          <w:sz w:val="24"/>
          <w:szCs w:val="24"/>
          <w:lang w:eastAsia="fr-BE"/>
        </w:rPr>
        <w:t>: Architecte, chargée de cours, doctorante.</w:t>
      </w:r>
    </w:p>
    <w:p w14:paraId="3C54C600" w14:textId="77777777"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Sebastian MORENO-VACCA</w:t>
      </w:r>
      <w:r w:rsidRPr="00A2232E">
        <w:rPr>
          <w:rFonts w:eastAsia="Times New Roman" w:cs="Times New Roman"/>
          <w:bCs/>
          <w:sz w:val="24"/>
          <w:szCs w:val="24"/>
          <w:lang w:eastAsia="fr-BE"/>
        </w:rPr>
        <w:t xml:space="preserve"> (</w:t>
      </w:r>
      <w:hyperlink r:id="rId11">
        <w:r w:rsidRPr="00A2232E">
          <w:rPr>
            <w:rFonts w:eastAsia="Times New Roman" w:cs="Times New Roman"/>
            <w:bCs/>
            <w:sz w:val="24"/>
            <w:szCs w:val="24"/>
            <w:lang w:eastAsia="fr-BE"/>
          </w:rPr>
          <w:t>sebastian.moreno-vacca@ulb.ac.be</w:t>
        </w:r>
      </w:hyperlink>
      <w:proofErr w:type="gramStart"/>
      <w:r w:rsidRPr="00A2232E">
        <w:rPr>
          <w:rFonts w:eastAsia="Times New Roman" w:cs="Times New Roman"/>
          <w:bCs/>
          <w:sz w:val="24"/>
          <w:szCs w:val="24"/>
          <w:lang w:eastAsia="fr-BE"/>
        </w:rPr>
        <w:t>):</w:t>
      </w:r>
      <w:proofErr w:type="gramEnd"/>
      <w:r w:rsidRPr="00A2232E">
        <w:rPr>
          <w:rFonts w:eastAsia="Times New Roman" w:cs="Times New Roman"/>
          <w:bCs/>
          <w:sz w:val="24"/>
          <w:szCs w:val="24"/>
          <w:lang w:eastAsia="fr-BE"/>
        </w:rPr>
        <w:t xml:space="preserve"> Architecte (ISA Saint Luc), assistant, gérant A2M sa, administrateur PMP </w:t>
      </w:r>
      <w:proofErr w:type="spellStart"/>
      <w:r w:rsidRPr="00A2232E">
        <w:rPr>
          <w:rFonts w:eastAsia="Times New Roman" w:cs="Times New Roman"/>
          <w:bCs/>
          <w:sz w:val="24"/>
          <w:szCs w:val="24"/>
          <w:lang w:eastAsia="fr-BE"/>
        </w:rPr>
        <w:t>asbl</w:t>
      </w:r>
      <w:proofErr w:type="spellEnd"/>
      <w:r w:rsidRPr="00A2232E">
        <w:rPr>
          <w:rFonts w:eastAsia="Times New Roman" w:cs="Times New Roman"/>
          <w:bCs/>
          <w:sz w:val="24"/>
          <w:szCs w:val="24"/>
          <w:lang w:eastAsia="fr-BE"/>
        </w:rPr>
        <w:t xml:space="preserve">, spécialisé en haute efficacité énergétique et environnementale (17 fois lauréat </w:t>
      </w:r>
      <w:proofErr w:type="spellStart"/>
      <w:r w:rsidRPr="00A2232E">
        <w:rPr>
          <w:rFonts w:eastAsia="Times New Roman" w:cs="Times New Roman"/>
          <w:bCs/>
          <w:sz w:val="24"/>
          <w:szCs w:val="24"/>
          <w:lang w:eastAsia="fr-BE"/>
        </w:rPr>
        <w:t>Batex</w:t>
      </w:r>
      <w:proofErr w:type="spellEnd"/>
      <w:r w:rsidRPr="00A2232E">
        <w:rPr>
          <w:rFonts w:eastAsia="Times New Roman" w:cs="Times New Roman"/>
          <w:bCs/>
          <w:sz w:val="24"/>
          <w:szCs w:val="24"/>
          <w:lang w:eastAsia="fr-BE"/>
        </w:rPr>
        <w:t>).</w:t>
      </w:r>
    </w:p>
    <w:p w14:paraId="1B3CB5C9" w14:textId="77777777"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lastRenderedPageBreak/>
        <w:t>Bernard DEPREZ</w:t>
      </w:r>
      <w:r w:rsidRPr="00A2232E">
        <w:rPr>
          <w:rFonts w:eastAsia="Times New Roman" w:cs="Times New Roman"/>
          <w:bCs/>
          <w:sz w:val="24"/>
          <w:szCs w:val="24"/>
          <w:lang w:eastAsia="fr-BE"/>
        </w:rPr>
        <w:t xml:space="preserve"> (</w:t>
      </w:r>
      <w:hyperlink r:id="rId12">
        <w:r w:rsidRPr="00A2232E">
          <w:rPr>
            <w:rFonts w:eastAsia="Times New Roman" w:cs="Times New Roman"/>
            <w:bCs/>
            <w:sz w:val="24"/>
            <w:szCs w:val="24"/>
            <w:lang w:eastAsia="fr-BE"/>
          </w:rPr>
          <w:t>benard.deprez@ulb.ac.be</w:t>
        </w:r>
      </w:hyperlink>
      <w:r w:rsidRPr="00A2232E">
        <w:rPr>
          <w:rFonts w:eastAsia="Times New Roman" w:cs="Times New Roman"/>
          <w:bCs/>
          <w:sz w:val="24"/>
          <w:szCs w:val="24"/>
          <w:lang w:eastAsia="fr-BE"/>
        </w:rPr>
        <w:t xml:space="preserve">) : Ingénieur architecte (UCL), master spécialisé en architecture durable (UCL-AA-EPFL), professeur, coordinateur AED ; Facilitateur Quartiers Durables (RBC 2008-2012), rédacteur en chef (2009-2015) </w:t>
      </w:r>
      <w:proofErr w:type="spellStart"/>
      <w:proofErr w:type="gramStart"/>
      <w:r w:rsidRPr="00A2232E">
        <w:rPr>
          <w:rFonts w:eastAsia="Times New Roman" w:cs="Times New Roman"/>
          <w:bCs/>
          <w:sz w:val="24"/>
          <w:szCs w:val="24"/>
          <w:lang w:eastAsia="fr-BE"/>
        </w:rPr>
        <w:t>be.passive</w:t>
      </w:r>
      <w:proofErr w:type="spellEnd"/>
      <w:proofErr w:type="gramEnd"/>
      <w:r w:rsidRPr="00A2232E">
        <w:rPr>
          <w:rFonts w:eastAsia="Times New Roman" w:cs="Times New Roman"/>
          <w:bCs/>
          <w:sz w:val="24"/>
          <w:szCs w:val="24"/>
          <w:lang w:eastAsia="fr-BE"/>
        </w:rPr>
        <w:t xml:space="preserve"> (</w:t>
      </w:r>
      <w:hyperlink r:id="rId13">
        <w:r w:rsidRPr="00A2232E">
          <w:rPr>
            <w:rFonts w:eastAsia="Times New Roman" w:cs="Times New Roman"/>
            <w:bCs/>
            <w:sz w:val="24"/>
            <w:szCs w:val="24"/>
            <w:lang w:eastAsia="fr-BE"/>
          </w:rPr>
          <w:t>www.bepassive.be</w:t>
        </w:r>
      </w:hyperlink>
      <w:r w:rsidR="00A2232E">
        <w:rPr>
          <w:rFonts w:eastAsia="Times New Roman" w:cs="Times New Roman"/>
          <w:bCs/>
          <w:sz w:val="24"/>
          <w:szCs w:val="24"/>
          <w:lang w:eastAsia="fr-BE"/>
        </w:rPr>
        <w:t>).</w:t>
      </w:r>
    </w:p>
    <w:p w14:paraId="14368009" w14:textId="29A5BFC9" w:rsidR="00426C29" w:rsidRPr="00A2232E" w:rsidRDefault="00030206" w:rsidP="00A2232E">
      <w:pPr>
        <w:numPr>
          <w:ilvl w:val="0"/>
          <w:numId w:val="8"/>
        </w:numPr>
        <w:spacing w:line="240" w:lineRule="auto"/>
        <w:rPr>
          <w:rFonts w:eastAsia="Times New Roman" w:cs="Times New Roman"/>
          <w:bCs/>
          <w:sz w:val="24"/>
          <w:szCs w:val="24"/>
          <w:lang w:eastAsia="fr-BE"/>
        </w:rPr>
      </w:pPr>
      <w:r w:rsidRPr="009E0304">
        <w:rPr>
          <w:rFonts w:eastAsia="Times New Roman" w:cs="Times New Roman"/>
          <w:b/>
          <w:bCs/>
          <w:sz w:val="24"/>
          <w:szCs w:val="24"/>
          <w:lang w:eastAsia="fr-BE"/>
        </w:rPr>
        <w:t xml:space="preserve">Jean </w:t>
      </w:r>
      <w:r w:rsidR="007D2380" w:rsidRPr="009E0304">
        <w:rPr>
          <w:rFonts w:eastAsia="Times New Roman" w:cs="Times New Roman"/>
          <w:b/>
          <w:bCs/>
          <w:sz w:val="24"/>
          <w:szCs w:val="24"/>
          <w:lang w:eastAsia="fr-BE"/>
        </w:rPr>
        <w:t>GARCIN</w:t>
      </w:r>
      <w:r w:rsidR="007D2380" w:rsidRPr="00A2232E">
        <w:rPr>
          <w:rFonts w:eastAsia="Times New Roman" w:cs="Times New Roman"/>
          <w:bCs/>
          <w:sz w:val="24"/>
          <w:szCs w:val="24"/>
          <w:lang w:eastAsia="fr-BE"/>
        </w:rPr>
        <w:t xml:space="preserve"> (</w:t>
      </w:r>
      <w:hyperlink r:id="rId14">
        <w:r w:rsidRPr="00A2232E">
          <w:rPr>
            <w:rFonts w:eastAsia="Times New Roman" w:cs="Times New Roman"/>
            <w:bCs/>
            <w:sz w:val="24"/>
            <w:szCs w:val="24"/>
            <w:lang w:eastAsia="fr-BE"/>
          </w:rPr>
          <w:t>jean.garcin@ulb.ac.be</w:t>
        </w:r>
      </w:hyperlink>
      <w:r w:rsidRPr="00A2232E">
        <w:rPr>
          <w:rFonts w:eastAsia="Times New Roman" w:cs="Times New Roman"/>
          <w:bCs/>
          <w:sz w:val="24"/>
          <w:szCs w:val="24"/>
          <w:lang w:eastAsia="fr-BE"/>
        </w:rPr>
        <w:t xml:space="preserve">) : Architecte (ISA la Cambre), certificat universitaire en construction bois (UCL), professeur à l’ENSAV la Cambre / Architecture intérieur. Architecte administrateur </w:t>
      </w:r>
      <w:proofErr w:type="spellStart"/>
      <w:r w:rsidRPr="00A2232E">
        <w:rPr>
          <w:rFonts w:eastAsia="Times New Roman" w:cs="Times New Roman"/>
          <w:bCs/>
          <w:sz w:val="24"/>
          <w:szCs w:val="24"/>
          <w:lang w:eastAsia="fr-BE"/>
        </w:rPr>
        <w:t>Karbon</w:t>
      </w:r>
      <w:proofErr w:type="spellEnd"/>
      <w:r w:rsidRPr="00A2232E">
        <w:rPr>
          <w:rFonts w:eastAsia="Times New Roman" w:cs="Times New Roman"/>
          <w:bCs/>
          <w:sz w:val="24"/>
          <w:szCs w:val="24"/>
          <w:lang w:eastAsia="fr-BE"/>
        </w:rPr>
        <w:t xml:space="preserve">’ </w:t>
      </w:r>
      <w:proofErr w:type="spellStart"/>
      <w:r w:rsidRPr="00A2232E">
        <w:rPr>
          <w:rFonts w:eastAsia="Times New Roman" w:cs="Times New Roman"/>
          <w:bCs/>
          <w:sz w:val="24"/>
          <w:szCs w:val="24"/>
          <w:lang w:eastAsia="fr-BE"/>
        </w:rPr>
        <w:t>scrl</w:t>
      </w:r>
      <w:proofErr w:type="spellEnd"/>
      <w:r w:rsidRPr="00A2232E">
        <w:rPr>
          <w:rFonts w:eastAsia="Times New Roman" w:cs="Times New Roman"/>
          <w:bCs/>
          <w:sz w:val="24"/>
          <w:szCs w:val="24"/>
          <w:lang w:eastAsia="fr-BE"/>
        </w:rPr>
        <w:t xml:space="preserve"> : écoconstruction, urbanisme durable, constructions </w:t>
      </w:r>
      <w:r w:rsidR="00420393" w:rsidRPr="00A2232E">
        <w:rPr>
          <w:rFonts w:eastAsia="Times New Roman" w:cs="Times New Roman"/>
          <w:bCs/>
          <w:sz w:val="24"/>
          <w:szCs w:val="24"/>
          <w:lang w:eastAsia="fr-BE"/>
        </w:rPr>
        <w:t xml:space="preserve">réversibles. </w:t>
      </w:r>
    </w:p>
    <w:p w14:paraId="09DA99F0" w14:textId="77777777" w:rsidR="00426C29" w:rsidRDefault="00426C29"/>
    <w:sectPr w:rsidR="00426C29">
      <w:footerReference w:type="default" r:id="rId15"/>
      <w:pgSz w:w="11906" w:h="16838"/>
      <w:pgMar w:top="1417"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D165C" w14:textId="77777777" w:rsidR="00225F52" w:rsidRDefault="00225F52" w:rsidP="009D1556">
      <w:pPr>
        <w:spacing w:after="0" w:line="240" w:lineRule="auto"/>
      </w:pPr>
      <w:r>
        <w:separator/>
      </w:r>
    </w:p>
  </w:endnote>
  <w:endnote w:type="continuationSeparator" w:id="0">
    <w:p w14:paraId="53FC56D4" w14:textId="77777777" w:rsidR="00225F52" w:rsidRDefault="00225F52" w:rsidP="009D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917276"/>
      <w:docPartObj>
        <w:docPartGallery w:val="Page Numbers (Bottom of Page)"/>
        <w:docPartUnique/>
      </w:docPartObj>
    </w:sdtPr>
    <w:sdtEndPr/>
    <w:sdtContent>
      <w:p w14:paraId="115E80DC" w14:textId="77777777" w:rsidR="009D1556" w:rsidRDefault="009D1556">
        <w:pPr>
          <w:pStyle w:val="Pieddepage"/>
          <w:jc w:val="center"/>
        </w:pPr>
        <w:r>
          <w:fldChar w:fldCharType="begin"/>
        </w:r>
        <w:r>
          <w:instrText>PAGE   \* MERGEFORMAT</w:instrText>
        </w:r>
        <w:r>
          <w:fldChar w:fldCharType="separate"/>
        </w:r>
        <w:r w:rsidR="006B1F24" w:rsidRPr="006B1F24">
          <w:rPr>
            <w:noProof/>
            <w:lang w:val="fr-FR"/>
          </w:rPr>
          <w:t>3</w:t>
        </w:r>
        <w:r>
          <w:fldChar w:fldCharType="end"/>
        </w:r>
      </w:p>
    </w:sdtContent>
  </w:sdt>
  <w:p w14:paraId="71822819" w14:textId="77777777" w:rsidR="009D1556" w:rsidRDefault="009D15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14A63" w14:textId="77777777" w:rsidR="00225F52" w:rsidRDefault="00225F52" w:rsidP="009D1556">
      <w:pPr>
        <w:spacing w:after="0" w:line="240" w:lineRule="auto"/>
      </w:pPr>
      <w:r>
        <w:separator/>
      </w:r>
    </w:p>
  </w:footnote>
  <w:footnote w:type="continuationSeparator" w:id="0">
    <w:p w14:paraId="1653CF6E" w14:textId="77777777" w:rsidR="00225F52" w:rsidRDefault="00225F52" w:rsidP="009D1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354D"/>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FE4188"/>
    <w:multiLevelType w:val="hybridMultilevel"/>
    <w:tmpl w:val="68805E9C"/>
    <w:lvl w:ilvl="0" w:tplc="94DA1C20">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2D81657A"/>
    <w:multiLevelType w:val="multilevel"/>
    <w:tmpl w:val="83E211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E071163"/>
    <w:multiLevelType w:val="multilevel"/>
    <w:tmpl w:val="56FC9A3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DDA1631"/>
    <w:multiLevelType w:val="multilevel"/>
    <w:tmpl w:val="1EAC215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1310965"/>
    <w:multiLevelType w:val="multilevel"/>
    <w:tmpl w:val="2F84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411039"/>
    <w:multiLevelType w:val="multilevel"/>
    <w:tmpl w:val="40D6BCE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69A76909"/>
    <w:multiLevelType w:val="multilevel"/>
    <w:tmpl w:val="98BCF6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B236952"/>
    <w:multiLevelType w:val="multilevel"/>
    <w:tmpl w:val="BD5AC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4"/>
  </w:num>
  <w:num w:numId="5">
    <w:abstractNumId w:val="3"/>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29"/>
    <w:rsid w:val="00030206"/>
    <w:rsid w:val="001B26B7"/>
    <w:rsid w:val="00225F52"/>
    <w:rsid w:val="002360A2"/>
    <w:rsid w:val="00274C9F"/>
    <w:rsid w:val="00280FEF"/>
    <w:rsid w:val="002820F9"/>
    <w:rsid w:val="002D520E"/>
    <w:rsid w:val="00420393"/>
    <w:rsid w:val="00426C29"/>
    <w:rsid w:val="005C24C3"/>
    <w:rsid w:val="00671454"/>
    <w:rsid w:val="006A5B4D"/>
    <w:rsid w:val="006B1F24"/>
    <w:rsid w:val="00711676"/>
    <w:rsid w:val="00735FDD"/>
    <w:rsid w:val="00761436"/>
    <w:rsid w:val="007D2380"/>
    <w:rsid w:val="008A2711"/>
    <w:rsid w:val="00920A90"/>
    <w:rsid w:val="0094727C"/>
    <w:rsid w:val="009B5864"/>
    <w:rsid w:val="009D1556"/>
    <w:rsid w:val="009E0304"/>
    <w:rsid w:val="009F5DF1"/>
    <w:rsid w:val="00A2232E"/>
    <w:rsid w:val="00A44091"/>
    <w:rsid w:val="00B649E1"/>
    <w:rsid w:val="00B917F6"/>
    <w:rsid w:val="00BD050C"/>
    <w:rsid w:val="00BF5BF1"/>
    <w:rsid w:val="00C8372B"/>
    <w:rsid w:val="00CC61D0"/>
    <w:rsid w:val="00CD4FB8"/>
    <w:rsid w:val="00D07541"/>
    <w:rsid w:val="00D07E86"/>
    <w:rsid w:val="00D154CC"/>
    <w:rsid w:val="00D842AC"/>
    <w:rsid w:val="00D8798D"/>
    <w:rsid w:val="00DB4F9B"/>
    <w:rsid w:val="00DD713D"/>
    <w:rsid w:val="00E078E9"/>
    <w:rsid w:val="00E15992"/>
    <w:rsid w:val="00E669B1"/>
    <w:rsid w:val="00F641BB"/>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96AB"/>
  <w15:docId w15:val="{93348366-B4A0-4F48-898C-D2FC79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2">
    <w:name w:val="heading 2"/>
    <w:basedOn w:val="Normal"/>
    <w:link w:val="Titre2Car"/>
    <w:uiPriority w:val="9"/>
    <w:qFormat/>
    <w:rsid w:val="002E31BB"/>
    <w:pPr>
      <w:spacing w:beforeAutospacing="1"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2E31BB"/>
    <w:pPr>
      <w:spacing w:beforeAutospacing="1"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qFormat/>
    <w:rsid w:val="002E31BB"/>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qFormat/>
    <w:rsid w:val="002E31BB"/>
    <w:rPr>
      <w:rFonts w:ascii="Times New Roman" w:eastAsia="Times New Roman" w:hAnsi="Times New Roman" w:cs="Times New Roman"/>
      <w:b/>
      <w:bCs/>
      <w:sz w:val="27"/>
      <w:szCs w:val="27"/>
      <w:lang w:eastAsia="fr-BE"/>
    </w:rPr>
  </w:style>
  <w:style w:type="character" w:customStyle="1" w:styleId="InternetLink">
    <w:name w:val="Internet Link"/>
    <w:basedOn w:val="Policepardfaut"/>
    <w:uiPriority w:val="99"/>
    <w:unhideWhenUsed/>
    <w:rsid w:val="002E31BB"/>
    <w:rPr>
      <w:color w:val="0000FF"/>
      <w:u w:val="single"/>
    </w:rPr>
  </w:style>
  <w:style w:type="character" w:styleId="lev">
    <w:name w:val="Strong"/>
    <w:basedOn w:val="Policepardfaut"/>
    <w:uiPriority w:val="22"/>
    <w:qFormat/>
    <w:rsid w:val="002E31BB"/>
    <w:rPr>
      <w:b/>
      <w:bCs/>
    </w:rPr>
  </w:style>
  <w:style w:type="character" w:styleId="Accentuation">
    <w:name w:val="Emphasis"/>
    <w:basedOn w:val="Policepardfaut"/>
    <w:uiPriority w:val="20"/>
    <w:qFormat/>
    <w:rsid w:val="002E31BB"/>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paragraph" w:customStyle="1" w:styleId="Heading">
    <w:name w:val="Heading"/>
    <w:basedOn w:val="Normal"/>
    <w:next w:val="Corpsdetexte"/>
    <w:qFormat/>
    <w:pPr>
      <w:keepNext/>
      <w:spacing w:before="240" w:after="120"/>
    </w:pPr>
    <w:rPr>
      <w:rFonts w:ascii="Liberation Sans" w:eastAsia="Arial Unicode MS" w:hAnsi="Liberation Sans" w:cs="Arial Unicode M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2E31BB"/>
    <w:pPr>
      <w:spacing w:beforeAutospacing="1"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20393"/>
    <w:rPr>
      <w:color w:val="0000FF"/>
      <w:u w:val="single"/>
    </w:rPr>
  </w:style>
  <w:style w:type="paragraph" w:styleId="En-tte">
    <w:name w:val="header"/>
    <w:basedOn w:val="Normal"/>
    <w:link w:val="En-tteCar"/>
    <w:uiPriority w:val="99"/>
    <w:unhideWhenUsed/>
    <w:rsid w:val="009D1556"/>
    <w:pPr>
      <w:tabs>
        <w:tab w:val="center" w:pos="4536"/>
        <w:tab w:val="right" w:pos="9072"/>
      </w:tabs>
      <w:spacing w:after="0" w:line="240" w:lineRule="auto"/>
    </w:pPr>
  </w:style>
  <w:style w:type="character" w:customStyle="1" w:styleId="En-tteCar">
    <w:name w:val="En-tête Car"/>
    <w:basedOn w:val="Policepardfaut"/>
    <w:link w:val="En-tte"/>
    <w:uiPriority w:val="99"/>
    <w:rsid w:val="009D1556"/>
  </w:style>
  <w:style w:type="paragraph" w:styleId="Pieddepage">
    <w:name w:val="footer"/>
    <w:basedOn w:val="Normal"/>
    <w:link w:val="PieddepageCar"/>
    <w:uiPriority w:val="99"/>
    <w:unhideWhenUsed/>
    <w:rsid w:val="009D15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556"/>
  </w:style>
  <w:style w:type="paragraph" w:styleId="Textedebulles">
    <w:name w:val="Balloon Text"/>
    <w:basedOn w:val="Normal"/>
    <w:link w:val="TextedebullesCar"/>
    <w:uiPriority w:val="99"/>
    <w:semiHidden/>
    <w:unhideWhenUsed/>
    <w:rsid w:val="007116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1676"/>
    <w:rPr>
      <w:rFonts w:ascii="Segoe UI" w:hAnsi="Segoe UI" w:cs="Segoe UI"/>
      <w:sz w:val="18"/>
      <w:szCs w:val="18"/>
    </w:rPr>
  </w:style>
  <w:style w:type="character" w:styleId="Mentionnonrsolue">
    <w:name w:val="Unresolved Mention"/>
    <w:basedOn w:val="Policepardfaut"/>
    <w:uiPriority w:val="99"/>
    <w:semiHidden/>
    <w:unhideWhenUsed/>
    <w:rsid w:val="007D2380"/>
    <w:rPr>
      <w:color w:val="605E5C"/>
      <w:shd w:val="clear" w:color="auto" w:fill="E1DFDD"/>
    </w:rPr>
  </w:style>
  <w:style w:type="paragraph" w:styleId="Paragraphedeliste">
    <w:name w:val="List Paragraph"/>
    <w:basedOn w:val="Normal"/>
    <w:uiPriority w:val="34"/>
    <w:qFormat/>
    <w:rsid w:val="00D87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prignot@ulb.be" TargetMode="External"/><Relationship Id="rId13" Type="http://schemas.openxmlformats.org/officeDocument/2006/relationships/hyperlink" Target="http://www.bepassive.be/" TargetMode="External"/><Relationship Id="rId3" Type="http://schemas.openxmlformats.org/officeDocument/2006/relationships/settings" Target="settings.xml"/><Relationship Id="rId7" Type="http://schemas.openxmlformats.org/officeDocument/2006/relationships/hyperlink" Target="http://www.bepassive.be" TargetMode="External"/><Relationship Id="rId12" Type="http://schemas.openxmlformats.org/officeDocument/2006/relationships/hyperlink" Target="mailto:benard.deprez@ulb.ac.b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bastian.moreno-vacca@ulb.ac.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zanne.giovannini@ulb.ac.be" TargetMode="External"/><Relationship Id="rId4" Type="http://schemas.openxmlformats.org/officeDocument/2006/relationships/webSettings" Target="webSettings.xml"/><Relationship Id="rId9" Type="http://schemas.openxmlformats.org/officeDocument/2006/relationships/hyperlink" Target="mailto:isabelle.prignot@ulb.ac.be" TargetMode="External"/><Relationship Id="rId14" Type="http://schemas.openxmlformats.org/officeDocument/2006/relationships/hyperlink" Target="mailto:jean.garcin@ulb.a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1387</Words>
  <Characters>7631</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Deprez</dc:creator>
  <cp:lastModifiedBy>PRIGNOT  Isabelle</cp:lastModifiedBy>
  <cp:revision>4</cp:revision>
  <cp:lastPrinted>2020-09-10T07:05:00Z</cp:lastPrinted>
  <dcterms:created xsi:type="dcterms:W3CDTF">2021-09-07T13:31:00Z</dcterms:created>
  <dcterms:modified xsi:type="dcterms:W3CDTF">2021-09-07T14:16:00Z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