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3137F" w:rsidRPr="008131B8" w:rsidRDefault="0071228D" w:rsidP="0053137F">
      <w:pPr>
        <w:spacing w:after="120"/>
        <w:rPr>
          <w:rFonts w:ascii="Helvetica" w:hAnsi="Helvetica"/>
          <w:b/>
          <w:sz w:val="36"/>
        </w:rPr>
      </w:pPr>
      <w:r>
        <w:rPr>
          <w:rFonts w:ascii="Helvetica" w:hAnsi="Helvetica"/>
          <w:b/>
          <w:sz w:val="36"/>
        </w:rPr>
        <w:t>« </w:t>
      </w:r>
      <w:r w:rsidR="008131B8">
        <w:rPr>
          <w:rFonts w:ascii="Helvetica" w:hAnsi="Helvetica"/>
          <w:b/>
          <w:sz w:val="36"/>
        </w:rPr>
        <w:t>Q</w:t>
      </w:r>
      <w:r>
        <w:rPr>
          <w:rFonts w:ascii="Helvetica" w:hAnsi="Helvetica"/>
          <w:b/>
          <w:sz w:val="36"/>
        </w:rPr>
        <w:t>uestion</w:t>
      </w:r>
      <w:r w:rsidR="008131B8">
        <w:rPr>
          <w:rFonts w:ascii="Helvetica" w:hAnsi="Helvetica"/>
          <w:b/>
          <w:sz w:val="36"/>
        </w:rPr>
        <w:t xml:space="preserve"> d’archi</w:t>
      </w:r>
      <w:r w:rsidR="000B1111">
        <w:rPr>
          <w:rFonts w:ascii="Helvetica" w:hAnsi="Helvetica"/>
          <w:b/>
          <w:sz w:val="36"/>
        </w:rPr>
        <w:t>tecture</w:t>
      </w:r>
      <w:r w:rsidR="008131B8">
        <w:rPr>
          <w:rFonts w:ascii="Helvetica" w:hAnsi="Helvetica"/>
          <w:b/>
          <w:sz w:val="36"/>
        </w:rPr>
        <w:t> : l’art ?</w:t>
      </w:r>
      <w:r>
        <w:rPr>
          <w:rFonts w:ascii="Helvetica" w:hAnsi="Helvetica"/>
          <w:b/>
          <w:sz w:val="36"/>
        </w:rPr>
        <w:t> »</w:t>
      </w:r>
    </w:p>
    <w:p w:rsidR="0053137F" w:rsidRPr="00D20BB5" w:rsidRDefault="0053137F" w:rsidP="0053137F">
      <w:pPr>
        <w:spacing w:after="120"/>
        <w:rPr>
          <w:rFonts w:ascii="Helvetica" w:hAnsi="Helvetica"/>
        </w:rPr>
      </w:pPr>
    </w:p>
    <w:p w:rsidR="00190421" w:rsidRDefault="0053137F" w:rsidP="0053137F">
      <w:pPr>
        <w:rPr>
          <w:rFonts w:ascii="Gill Sans" w:hAnsi="Gill Sans"/>
          <w:lang w:val="nl-BE"/>
        </w:rPr>
      </w:pPr>
      <w:r>
        <w:rPr>
          <w:rFonts w:ascii="Gill Sans" w:hAnsi="Gill Sans"/>
          <w:lang w:val="nl-BE"/>
        </w:rPr>
        <w:t>L’objectif essentiel que le cours “Question d’</w:t>
      </w:r>
      <w:r w:rsidR="008131B8">
        <w:rPr>
          <w:rFonts w:ascii="Gill Sans" w:hAnsi="Gill Sans"/>
          <w:lang w:val="nl-BE"/>
        </w:rPr>
        <w:t>a</w:t>
      </w:r>
      <w:r>
        <w:rPr>
          <w:rFonts w:ascii="Gill Sans" w:hAnsi="Gill Sans"/>
          <w:lang w:val="nl-BE"/>
        </w:rPr>
        <w:t>rchitecture: l’</w:t>
      </w:r>
      <w:r w:rsidR="008131B8">
        <w:rPr>
          <w:rFonts w:ascii="Gill Sans" w:hAnsi="Gill Sans"/>
          <w:lang w:val="nl-BE"/>
        </w:rPr>
        <w:t>a</w:t>
      </w:r>
      <w:r>
        <w:rPr>
          <w:rFonts w:ascii="Gill Sans" w:hAnsi="Gill Sans"/>
          <w:lang w:val="nl-BE"/>
        </w:rPr>
        <w:t xml:space="preserve">rt” poursuivra tout le long du second quadrimestre est avant tout l’éveil de l’étudiant en architecture au lien essentiel qu’entretient son futur métier avec l’art.  Ce périple en 12 épisodes tentera de répondre par touches successives à la question centrale : en quoi l’art est nécessaire à l’architecture et l’architecture à l’art, voire plus encore, en quoi ces deux mondes se rejoignent pour n’en faire qu’un.                                                                        </w:t>
      </w:r>
    </w:p>
    <w:p w:rsidR="0053137F" w:rsidRDefault="0053137F" w:rsidP="0053137F">
      <w:pPr>
        <w:rPr>
          <w:rFonts w:ascii="Gill Sans" w:hAnsi="Gill Sans"/>
          <w:lang w:val="nl-BE"/>
        </w:rPr>
      </w:pPr>
      <w:r>
        <w:rPr>
          <w:rFonts w:ascii="Gill Sans" w:hAnsi="Gill Sans"/>
          <w:lang w:val="nl-BE"/>
        </w:rPr>
        <w:t>Pour ce faire, le cours ne se posera pas sous la forme d’une simple transmission d’informations, mais d’une provocation à l’interrogation au travers une pensée active de l’art. Pour cela une confrontation réelle et régulière avec l’art contemporain jalonnera le cours, sous la forme de visites d’expositions, de conférences et de rencontres avec des artistes et</w:t>
      </w:r>
      <w:r w:rsidR="00631277">
        <w:rPr>
          <w:rFonts w:ascii="Gill Sans" w:hAnsi="Gill Sans"/>
          <w:lang w:val="nl-BE"/>
        </w:rPr>
        <w:t xml:space="preserve"> aussi et surtout</w:t>
      </w:r>
      <w:r>
        <w:rPr>
          <w:rFonts w:ascii="Gill Sans" w:hAnsi="Gill Sans"/>
          <w:lang w:val="nl-BE"/>
        </w:rPr>
        <w:t xml:space="preserve"> d’une pratique artistique sous la forme d’exercices réguliers tout le long du calendrier.</w:t>
      </w:r>
      <w:r w:rsidR="00190421">
        <w:rPr>
          <w:rFonts w:ascii="Gill Sans" w:hAnsi="Gill Sans"/>
          <w:lang w:val="nl-BE"/>
        </w:rPr>
        <w:t xml:space="preserve"> D’ailleurs cette année-ci, cette suite d’exercices pratiques s’intutelera (en référence au projet anversois de l’artiste Benjamin Verdonck) CALENDAR...</w:t>
      </w:r>
    </w:p>
    <w:p w:rsidR="0053137F" w:rsidRDefault="0053137F" w:rsidP="0053137F">
      <w:pPr>
        <w:rPr>
          <w:rFonts w:ascii="Gill Sans" w:hAnsi="Gill Sans"/>
          <w:lang w:val="nl-BE"/>
        </w:rPr>
      </w:pPr>
      <w:r>
        <w:rPr>
          <w:rFonts w:ascii="Gill Sans" w:hAnsi="Gill Sans"/>
          <w:lang w:val="nl-BE"/>
        </w:rPr>
        <w:t xml:space="preserve">L’artiste belge Ann Veronica Janssens avoua un jour avoir commencé des études d’architecture. Son pére était architecte et lui avait insufflé la passion pour le métier. A l’époque à L’Ecole d’Architecture de La Cambre, un professeur lui demanda de concevoir une fenêtre. Le cours suivant elle vint avec un veritable châssis vitré en main. Dés lors, elle se rendit compte que sa véritable vocation était la sculpture, cette expérience lui changea la vie. Aujourd’hui bon nombre de ses oeuvres prennent en compte la totalité de l’espace architectural. Elle plonge les visiteurs dans l’expérience perceptive de l’espace. </w:t>
      </w:r>
    </w:p>
    <w:p w:rsidR="0053137F" w:rsidRDefault="0053137F" w:rsidP="0053137F">
      <w:pPr>
        <w:rPr>
          <w:rFonts w:ascii="Gill Sans" w:hAnsi="Gill Sans"/>
          <w:lang w:val="nl-BE"/>
        </w:rPr>
      </w:pPr>
      <w:r>
        <w:rPr>
          <w:rFonts w:ascii="Gill Sans" w:hAnsi="Gill Sans"/>
          <w:lang w:val="nl-BE"/>
        </w:rPr>
        <w:t>Si j’évoque cette anecdote, c’est pour mieux faire comprendre de quels liens nous allons parler lors de ce cours : le geste quelque part fondateur d’Ann Veronica Janssens, traverse toutes les étapes nécessaires et obligatoires au projet de l’architecte, dont celles fondamentales : le changement d’échelle. Ann Veronica pense directement à l’échelle 1:1. Cette fenêtre, elle la veut “vraie”, décontextualisée, pour en percevoir sa matérialité, son esthétique. En faisant cela, elle est effectivement d’abord sculpteur, Elle désolidarise la fenêtre de son sens premier, son usage. Par son geste, sa fenêtre n’a d’usage que d’être contemplée, d’être objet d’art.</w:t>
      </w:r>
    </w:p>
    <w:p w:rsidR="0053137F" w:rsidRDefault="0053137F" w:rsidP="0053137F">
      <w:pPr>
        <w:rPr>
          <w:rFonts w:ascii="Gill Sans" w:hAnsi="Gill Sans"/>
          <w:lang w:val="nl-BE"/>
        </w:rPr>
      </w:pPr>
      <w:r>
        <w:rPr>
          <w:rFonts w:ascii="Gill Sans" w:hAnsi="Gill Sans"/>
          <w:lang w:val="nl-BE"/>
        </w:rPr>
        <w:t xml:space="preserve">Sol Lewitt, grâce à son passage comme dessinateur dans le bureau de l’architecte Ieoh Ming Peï, provoqua une révolution dans la pratique du monde de l’art et </w:t>
      </w:r>
      <w:r w:rsidR="00513CBA">
        <w:rPr>
          <w:rFonts w:ascii="Gill Sans" w:hAnsi="Gill Sans"/>
          <w:lang w:val="nl-BE"/>
        </w:rPr>
        <w:t xml:space="preserve">particulièrement </w:t>
      </w:r>
      <w:r>
        <w:rPr>
          <w:rFonts w:ascii="Gill Sans" w:hAnsi="Gill Sans"/>
          <w:lang w:val="nl-BE"/>
        </w:rPr>
        <w:t>dans les do</w:t>
      </w:r>
      <w:r w:rsidR="00190421">
        <w:rPr>
          <w:rFonts w:ascii="Gill Sans" w:hAnsi="Gill Sans"/>
          <w:lang w:val="nl-BE"/>
        </w:rPr>
        <w:t>m</w:t>
      </w:r>
      <w:r>
        <w:rPr>
          <w:rFonts w:ascii="Gill Sans" w:hAnsi="Gill Sans"/>
          <w:lang w:val="nl-BE"/>
        </w:rPr>
        <w:t>aine p</w:t>
      </w:r>
      <w:r w:rsidR="00513CBA">
        <w:rPr>
          <w:rFonts w:ascii="Gill Sans" w:hAnsi="Gill Sans"/>
          <w:lang w:val="nl-BE"/>
        </w:rPr>
        <w:t>l</w:t>
      </w:r>
      <w:r>
        <w:rPr>
          <w:rFonts w:ascii="Gill Sans" w:hAnsi="Gill Sans"/>
          <w:lang w:val="nl-BE"/>
        </w:rPr>
        <w:t>us spécifique de la peinture, en employant le processus habituel du projet d’architect</w:t>
      </w:r>
      <w:r w:rsidR="00513CBA">
        <w:rPr>
          <w:rFonts w:ascii="Gill Sans" w:hAnsi="Gill Sans"/>
          <w:lang w:val="nl-BE"/>
        </w:rPr>
        <w:t>ure</w:t>
      </w:r>
      <w:r>
        <w:rPr>
          <w:rFonts w:ascii="Gill Sans" w:hAnsi="Gill Sans"/>
          <w:lang w:val="nl-BE"/>
        </w:rPr>
        <w:t xml:space="preserve">. Au lieu </w:t>
      </w:r>
      <w:r w:rsidR="00513CBA">
        <w:rPr>
          <w:rFonts w:ascii="Gill Sans" w:hAnsi="Gill Sans"/>
          <w:lang w:val="nl-BE"/>
        </w:rPr>
        <w:t>d’une oeuvre</w:t>
      </w:r>
      <w:r>
        <w:rPr>
          <w:rFonts w:ascii="Gill Sans" w:hAnsi="Gill Sans"/>
          <w:lang w:val="nl-BE"/>
        </w:rPr>
        <w:t xml:space="preserve"> résulta</w:t>
      </w:r>
      <w:r w:rsidR="00513CBA">
        <w:rPr>
          <w:rFonts w:ascii="Gill Sans" w:hAnsi="Gill Sans"/>
          <w:lang w:val="nl-BE"/>
        </w:rPr>
        <w:t>n</w:t>
      </w:r>
      <w:r>
        <w:rPr>
          <w:rFonts w:ascii="Gill Sans" w:hAnsi="Gill Sans"/>
          <w:lang w:val="nl-BE"/>
        </w:rPr>
        <w:t>t</w:t>
      </w:r>
      <w:r w:rsidR="00513CBA">
        <w:rPr>
          <w:rFonts w:ascii="Gill Sans" w:hAnsi="Gill Sans"/>
          <w:lang w:val="nl-BE"/>
        </w:rPr>
        <w:t>e</w:t>
      </w:r>
      <w:r>
        <w:rPr>
          <w:rFonts w:ascii="Gill Sans" w:hAnsi="Gill Sans"/>
          <w:lang w:val="nl-BE"/>
        </w:rPr>
        <w:t xml:space="preserve"> d’une agitation momentanée, où toutes une série de décisions sont prises lors de sa fabriquation, il applique l’idée de projection préalable. Toutes les décisions sont prises avant la réalisation, sous forme d’une programmation de la mise-en-oeuvre, d’un protocole, ou d’un projet comme disent tout simplement les architectes.</w:t>
      </w:r>
    </w:p>
    <w:p w:rsidR="0053137F" w:rsidRDefault="0053137F" w:rsidP="0053137F">
      <w:pPr>
        <w:rPr>
          <w:rFonts w:ascii="Gill Sans" w:hAnsi="Gill Sans"/>
          <w:lang w:val="nl-BE"/>
        </w:rPr>
      </w:pPr>
      <w:r>
        <w:rPr>
          <w:rFonts w:ascii="Gill Sans" w:hAnsi="Gill Sans"/>
          <w:lang w:val="nl-BE"/>
        </w:rPr>
        <w:t xml:space="preserve">Deux attitudes d’artistes qui nous parlent d’architecture et d’art, d’un point de vue de la conception, c’est-à-dire du rapport entre le projet et sa réalisation concrète. </w:t>
      </w:r>
    </w:p>
    <w:p w:rsidR="0053137F" w:rsidRDefault="00513CBA" w:rsidP="0053137F">
      <w:pPr>
        <w:rPr>
          <w:rFonts w:ascii="Gill Sans" w:hAnsi="Gill Sans"/>
          <w:lang w:val="nl-BE"/>
        </w:rPr>
      </w:pPr>
      <w:r>
        <w:rPr>
          <w:rFonts w:ascii="Gill Sans" w:hAnsi="Gill Sans"/>
          <w:lang w:val="nl-BE"/>
        </w:rPr>
        <w:t>“Question d’</w:t>
      </w:r>
      <w:r w:rsidR="008131B8">
        <w:rPr>
          <w:rFonts w:ascii="Gill Sans" w:hAnsi="Gill Sans"/>
          <w:lang w:val="nl-BE"/>
        </w:rPr>
        <w:t>a</w:t>
      </w:r>
      <w:r>
        <w:rPr>
          <w:rFonts w:ascii="Gill Sans" w:hAnsi="Gill Sans"/>
          <w:lang w:val="nl-BE"/>
        </w:rPr>
        <w:t>rchitecture: l’</w:t>
      </w:r>
      <w:r w:rsidR="008131B8">
        <w:rPr>
          <w:rFonts w:ascii="Gill Sans" w:hAnsi="Gill Sans"/>
          <w:lang w:val="nl-BE"/>
        </w:rPr>
        <w:t>a</w:t>
      </w:r>
      <w:r>
        <w:rPr>
          <w:rFonts w:ascii="Gill Sans" w:hAnsi="Gill Sans"/>
          <w:lang w:val="nl-BE"/>
        </w:rPr>
        <w:t>rt”</w:t>
      </w:r>
      <w:r w:rsidR="0053137F">
        <w:rPr>
          <w:rFonts w:ascii="Gill Sans" w:hAnsi="Gill Sans"/>
          <w:lang w:val="nl-BE"/>
        </w:rPr>
        <w:t xml:space="preserve"> abordera dans un premier temps cette notion du “faire”. </w:t>
      </w:r>
    </w:p>
    <w:p w:rsidR="0053137F" w:rsidRDefault="0053137F" w:rsidP="0053137F">
      <w:pPr>
        <w:rPr>
          <w:rFonts w:ascii="Gill Sans" w:hAnsi="Gill Sans"/>
          <w:lang w:val="nl-BE"/>
        </w:rPr>
      </w:pPr>
      <w:r>
        <w:rPr>
          <w:rFonts w:ascii="Gill Sans" w:hAnsi="Gill Sans"/>
          <w:lang w:val="nl-BE"/>
        </w:rPr>
        <w:t>L’art tout comme l’architecture peuvent être “bien fait, mal fait ou encore pas fait”. Ce qui est moins banal c’est ce principe d’équivalence que l’artiste Robert Filliou propose:  le bien, le mal ou le pas serait à sortir, pour lui, d’un principe hierarchique de valeurs. Si bien Filliou énonce la question dans le domaine de l’art , qu’en serait-il dans celui de l’architecture...On pourrait y voir une réponse dans la démarche d’un architecte comme Luc Deleu</w:t>
      </w:r>
      <w:r w:rsidR="00513CBA">
        <w:rPr>
          <w:rFonts w:ascii="Gill Sans" w:hAnsi="Gill Sans"/>
          <w:lang w:val="nl-BE"/>
        </w:rPr>
        <w:t>.</w:t>
      </w:r>
      <w:r>
        <w:rPr>
          <w:rFonts w:ascii="Gill Sans" w:hAnsi="Gill Sans"/>
          <w:lang w:val="nl-BE"/>
        </w:rPr>
        <w:t xml:space="preserve"> </w:t>
      </w:r>
      <w:r w:rsidR="00513CBA">
        <w:rPr>
          <w:rFonts w:ascii="Gill Sans" w:hAnsi="Gill Sans"/>
          <w:lang w:val="nl-BE"/>
        </w:rPr>
        <w:t>Par</w:t>
      </w:r>
      <w:r>
        <w:rPr>
          <w:rFonts w:ascii="Gill Sans" w:hAnsi="Gill Sans"/>
          <w:lang w:val="nl-BE"/>
        </w:rPr>
        <w:t xml:space="preserve"> certains projets,</w:t>
      </w:r>
      <w:r w:rsidR="00513CBA">
        <w:rPr>
          <w:rFonts w:ascii="Gill Sans" w:hAnsi="Gill Sans"/>
          <w:lang w:val="nl-BE"/>
        </w:rPr>
        <w:t xml:space="preserve"> Luc Deleu attaque et se confronte</w:t>
      </w:r>
      <w:r>
        <w:rPr>
          <w:rFonts w:ascii="Gill Sans" w:hAnsi="Gill Sans"/>
          <w:lang w:val="nl-BE"/>
        </w:rPr>
        <w:t xml:space="preserve"> </w:t>
      </w:r>
      <w:r w:rsidR="00513CBA">
        <w:rPr>
          <w:rFonts w:ascii="Gill Sans" w:hAnsi="Gill Sans"/>
          <w:lang w:val="nl-BE"/>
        </w:rPr>
        <w:t>à la</w:t>
      </w:r>
      <w:r>
        <w:rPr>
          <w:rFonts w:ascii="Gill Sans" w:hAnsi="Gill Sans"/>
          <w:lang w:val="nl-BE"/>
        </w:rPr>
        <w:t xml:space="preserve"> déontologie</w:t>
      </w:r>
      <w:r w:rsidR="00513CBA">
        <w:rPr>
          <w:rFonts w:ascii="Gill Sans" w:hAnsi="Gill Sans"/>
          <w:lang w:val="nl-BE"/>
        </w:rPr>
        <w:t xml:space="preserve"> défendue</w:t>
      </w:r>
      <w:r>
        <w:rPr>
          <w:rFonts w:ascii="Gill Sans" w:hAnsi="Gill Sans"/>
          <w:lang w:val="nl-BE"/>
        </w:rPr>
        <w:t xml:space="preserve"> </w:t>
      </w:r>
      <w:r w:rsidR="00513CBA">
        <w:rPr>
          <w:rFonts w:ascii="Gill Sans" w:hAnsi="Gill Sans"/>
          <w:lang w:val="nl-BE"/>
        </w:rPr>
        <w:t>par</w:t>
      </w:r>
      <w:r>
        <w:rPr>
          <w:rFonts w:ascii="Gill Sans" w:hAnsi="Gill Sans"/>
          <w:lang w:val="nl-BE"/>
        </w:rPr>
        <w:t xml:space="preserve"> l’ordre des architectes où </w:t>
      </w:r>
      <w:r w:rsidR="00513CBA">
        <w:rPr>
          <w:rFonts w:ascii="Gill Sans" w:hAnsi="Gill Sans"/>
          <w:lang w:val="nl-BE"/>
        </w:rPr>
        <w:t xml:space="preserve">dans son règlement, </w:t>
      </w:r>
      <w:r>
        <w:rPr>
          <w:rFonts w:ascii="Gill Sans" w:hAnsi="Gill Sans"/>
          <w:lang w:val="nl-BE"/>
        </w:rPr>
        <w:t xml:space="preserve">l’architecte </w:t>
      </w:r>
      <w:r w:rsidR="00513CBA">
        <w:rPr>
          <w:rFonts w:ascii="Gill Sans" w:hAnsi="Gill Sans"/>
          <w:lang w:val="nl-BE"/>
        </w:rPr>
        <w:t xml:space="preserve">serait dans </w:t>
      </w:r>
      <w:r>
        <w:rPr>
          <w:rFonts w:ascii="Gill Sans" w:hAnsi="Gill Sans"/>
          <w:lang w:val="nl-BE"/>
        </w:rPr>
        <w:t xml:space="preserve">l’obligation de veiller sur “l’esthétique” du projet et de protéger son client (parfois au dépends des propres désirs du client </w:t>
      </w:r>
      <w:r w:rsidR="00513CBA">
        <w:rPr>
          <w:rFonts w:ascii="Gill Sans" w:hAnsi="Gill Sans"/>
          <w:lang w:val="nl-BE"/>
        </w:rPr>
        <w:t>lui-</w:t>
      </w:r>
      <w:r>
        <w:rPr>
          <w:rFonts w:ascii="Gill Sans" w:hAnsi="Gill Sans"/>
          <w:lang w:val="nl-BE"/>
        </w:rPr>
        <w:t>même).</w:t>
      </w:r>
    </w:p>
    <w:p w:rsidR="0053137F" w:rsidRDefault="0053137F" w:rsidP="0053137F">
      <w:pPr>
        <w:rPr>
          <w:rFonts w:ascii="Gill Sans" w:hAnsi="Gill Sans"/>
          <w:lang w:val="nl-BE"/>
        </w:rPr>
      </w:pPr>
      <w:r>
        <w:rPr>
          <w:rFonts w:ascii="Gill Sans" w:hAnsi="Gill Sans"/>
          <w:lang w:val="nl-BE"/>
        </w:rPr>
        <w:t xml:space="preserve">Cette notion du “Faire” induit celle de sa valeur. Que valorise la société exactement  dans l’objet d’art. Le fait qu’il soit bien fait ? la dextérité artisanale ? ou est-ce encore autre chose ? Que veut dire Marcel Duchamps par son principe d’indifférence ou par son concept iconoclaste du “ready made”.                                        </w:t>
      </w:r>
    </w:p>
    <w:p w:rsidR="0053137F" w:rsidRDefault="0053137F" w:rsidP="0053137F">
      <w:pPr>
        <w:rPr>
          <w:rFonts w:ascii="Gill Sans" w:hAnsi="Gill Sans"/>
          <w:lang w:val="nl-BE"/>
        </w:rPr>
      </w:pPr>
      <w:r>
        <w:rPr>
          <w:rFonts w:ascii="Gill Sans" w:hAnsi="Gill Sans"/>
          <w:lang w:val="nl-BE"/>
        </w:rPr>
        <w:t>Suivra à cela la nécessité pour l’étudiant de lire l’ouvrage de Walter Benjamin, “l’oeuvre d’art à l’époque de sa réproductibilité technique” . Il devra aussi lire l’analyse subtile, plus imagées, de l’album de Tintin, “l’oreille cassée” faites par Michel Serres où sont abordées toutes les notions de la valeur “travail”, la valeur d’originalité, de rareté, d’authenticité etc...</w:t>
      </w:r>
    </w:p>
    <w:p w:rsidR="0053137F" w:rsidRDefault="0053137F" w:rsidP="0053137F">
      <w:pPr>
        <w:rPr>
          <w:rFonts w:ascii="Gill Sans" w:hAnsi="Gill Sans"/>
          <w:lang w:val="nl-BE"/>
        </w:rPr>
      </w:pPr>
      <w:r>
        <w:rPr>
          <w:rFonts w:ascii="Gill Sans" w:hAnsi="Gill Sans"/>
          <w:lang w:val="nl-BE"/>
        </w:rPr>
        <w:t xml:space="preserve">Un autre rapport entre l’art et l’architecture dont le cours s’interrogera, est celui de l’exposition.                                                                                               L’architecte peut être ammener à dessiner, à scénographier une exposition, ou encore concevoir un musée, un centre d’art, une galerie etc. Comprendre cette question c’est d’abord en comprendre l’enjeu. C’est aussi en connaître l’histoire (cf. “L’invention des musées” de Roland Scharr, Gallimard ; cf. l’Art de l’exposition, édition du regard). </w:t>
      </w:r>
      <w:r w:rsidR="00CF53E0">
        <w:rPr>
          <w:rFonts w:ascii="Gill Sans" w:hAnsi="Gill Sans"/>
          <w:lang w:val="nl-BE"/>
        </w:rPr>
        <w:tab/>
      </w:r>
      <w:r w:rsidR="00CF53E0">
        <w:rPr>
          <w:rFonts w:ascii="Gill Sans" w:hAnsi="Gill Sans"/>
          <w:lang w:val="nl-BE"/>
        </w:rPr>
        <w:tab/>
      </w:r>
      <w:r w:rsidR="00CF53E0">
        <w:rPr>
          <w:rFonts w:ascii="Gill Sans" w:hAnsi="Gill Sans"/>
          <w:lang w:val="nl-BE"/>
        </w:rPr>
        <w:tab/>
      </w:r>
      <w:r w:rsidR="00CF53E0">
        <w:rPr>
          <w:rFonts w:ascii="Gill Sans" w:hAnsi="Gill Sans"/>
          <w:lang w:val="nl-BE"/>
        </w:rPr>
        <w:tab/>
      </w:r>
      <w:r w:rsidR="00CF53E0">
        <w:rPr>
          <w:rFonts w:ascii="Gill Sans" w:hAnsi="Gill Sans"/>
          <w:lang w:val="nl-BE"/>
        </w:rPr>
        <w:tab/>
      </w:r>
      <w:r w:rsidR="00CF53E0">
        <w:rPr>
          <w:rFonts w:ascii="Gill Sans" w:hAnsi="Gill Sans"/>
          <w:lang w:val="nl-BE"/>
        </w:rPr>
        <w:tab/>
      </w:r>
      <w:r w:rsidR="00CF53E0">
        <w:rPr>
          <w:rFonts w:ascii="Gill Sans" w:hAnsi="Gill Sans"/>
          <w:lang w:val="nl-BE"/>
        </w:rPr>
        <w:tab/>
      </w:r>
      <w:r w:rsidR="00CF53E0">
        <w:rPr>
          <w:rFonts w:ascii="Gill Sans" w:hAnsi="Gill Sans"/>
          <w:lang w:val="nl-BE"/>
        </w:rPr>
        <w:tab/>
        <w:t xml:space="preserve">    </w:t>
      </w:r>
      <w:r>
        <w:rPr>
          <w:rFonts w:ascii="Gill Sans" w:hAnsi="Gill Sans"/>
          <w:lang w:val="nl-BE"/>
        </w:rPr>
        <w:t>Certaines expositions ont transformé l</w:t>
      </w:r>
      <w:r w:rsidR="00CF53E0">
        <w:rPr>
          <w:rFonts w:ascii="Gill Sans" w:hAnsi="Gill Sans"/>
          <w:lang w:val="nl-BE"/>
        </w:rPr>
        <w:t xml:space="preserve">e cours de l’histoire de l’art. </w:t>
      </w:r>
      <w:r>
        <w:rPr>
          <w:rFonts w:ascii="Gill Sans" w:hAnsi="Gill Sans"/>
          <w:lang w:val="nl-BE"/>
        </w:rPr>
        <w:t>Par ailleurs, certains artistes font de l’exposition leur médium - Quelques exemples : la Wiener Sezession, les expositions Futuristes, l’Armory Show à NY et Chicago, El Lisitzky : l’Espace des abstraits à Hanovre, 1927, le pavillon espagnol à l’exposition universelle de Paris, 1937...et plus proches d’aujourdhui “When Attitudes becomes Form”, Berne 1969 avec Harald Szeemann et encore l’exposition Chambre d’Amis à Gand en 1986 de Jan Hoet.</w:t>
      </w:r>
    </w:p>
    <w:p w:rsidR="0053137F" w:rsidRDefault="0053137F" w:rsidP="0053137F">
      <w:pPr>
        <w:rPr>
          <w:rFonts w:ascii="Gill Sans" w:hAnsi="Gill Sans"/>
          <w:lang w:val="nl-BE"/>
        </w:rPr>
      </w:pPr>
      <w:r>
        <w:rPr>
          <w:rFonts w:ascii="Gill Sans" w:hAnsi="Gill Sans"/>
          <w:lang w:val="nl-BE"/>
        </w:rPr>
        <w:t xml:space="preserve">En guise de conclusion, le cours </w:t>
      </w:r>
      <w:r w:rsidR="00CF53E0">
        <w:rPr>
          <w:rFonts w:ascii="Gill Sans" w:hAnsi="Gill Sans"/>
          <w:lang w:val="nl-BE"/>
        </w:rPr>
        <w:t xml:space="preserve">“Question d’architecture: l’Art” </w:t>
      </w:r>
      <w:r>
        <w:rPr>
          <w:rFonts w:ascii="Gill Sans" w:hAnsi="Gill Sans"/>
          <w:lang w:val="nl-BE"/>
        </w:rPr>
        <w:t xml:space="preserve">abordera par des exemples, trois points essentiels pour apréhender l’art d’aujourd’hui et son rapport à l’architecture: </w:t>
      </w:r>
    </w:p>
    <w:p w:rsidR="0053137F" w:rsidRDefault="0053137F" w:rsidP="0053137F">
      <w:pPr>
        <w:rPr>
          <w:rFonts w:ascii="Gill Sans" w:hAnsi="Gill Sans"/>
          <w:lang w:val="nl-BE"/>
        </w:rPr>
      </w:pPr>
      <w:r>
        <w:rPr>
          <w:rFonts w:ascii="Gill Sans" w:hAnsi="Gill Sans"/>
          <w:lang w:val="nl-BE"/>
        </w:rPr>
        <w:t xml:space="preserve">- le “faire” dans l’art... </w:t>
      </w:r>
    </w:p>
    <w:p w:rsidR="0053137F" w:rsidRDefault="0053137F" w:rsidP="0053137F">
      <w:pPr>
        <w:rPr>
          <w:rFonts w:ascii="Gill Sans" w:hAnsi="Gill Sans"/>
          <w:lang w:val="nl-BE"/>
        </w:rPr>
      </w:pPr>
      <w:r>
        <w:rPr>
          <w:rFonts w:ascii="Gill Sans" w:hAnsi="Gill Sans"/>
          <w:lang w:val="nl-BE"/>
        </w:rPr>
        <w:t>- la “valeur” de l’art... et de là, la “valeur” du “faire”.</w:t>
      </w:r>
    </w:p>
    <w:p w:rsidR="0053137F" w:rsidRDefault="0053137F" w:rsidP="0053137F">
      <w:pPr>
        <w:rPr>
          <w:rFonts w:ascii="Gill Sans" w:hAnsi="Gill Sans"/>
          <w:lang w:val="nl-BE"/>
        </w:rPr>
      </w:pPr>
      <w:r>
        <w:rPr>
          <w:rFonts w:ascii="Gill Sans" w:hAnsi="Gill Sans"/>
          <w:lang w:val="nl-BE"/>
        </w:rPr>
        <w:t>- la “monstration” de l’art...et de là, la “monstration” de la “valeur” du “faire”.</w:t>
      </w:r>
    </w:p>
    <w:p w:rsidR="0053137F" w:rsidRDefault="0053137F" w:rsidP="0053137F">
      <w:pPr>
        <w:rPr>
          <w:rFonts w:ascii="Gill Sans" w:hAnsi="Gill Sans"/>
          <w:lang w:val="nl-BE"/>
        </w:rPr>
      </w:pPr>
      <w:r>
        <w:rPr>
          <w:rFonts w:ascii="Gill Sans" w:hAnsi="Gill Sans"/>
          <w:lang w:val="nl-BE"/>
        </w:rPr>
        <w:t>Aussi au travers ces trois points, en filigrane, le cours abordera la figure de l’artiste et de l’architecte dans notre société.  Dans les années 60, Joseph Beuys déclare “Tout être humain est un artiste” et l’architecte Hans Hollein “Tout est architecture, Tous sont architectes”. Au-delà de la provocation ce qui nous intéressent ici est la simultaneité de ces deux déclarations, ne sont-elles pas une ?</w:t>
      </w:r>
    </w:p>
    <w:p w:rsidR="0053137F" w:rsidRDefault="0053137F" w:rsidP="0053137F">
      <w:pPr>
        <w:rPr>
          <w:rFonts w:ascii="Gill Sans" w:hAnsi="Gill Sans"/>
          <w:lang w:val="nl-BE"/>
        </w:rPr>
      </w:pPr>
      <w:r>
        <w:rPr>
          <w:rFonts w:ascii="Gill Sans" w:hAnsi="Gill Sans"/>
          <w:lang w:val="nl-BE"/>
        </w:rPr>
        <w:t>Emilio L</w:t>
      </w:r>
      <w:r w:rsidR="009B698A">
        <w:rPr>
          <w:rFonts w:ascii="Gill Sans" w:hAnsi="Gill Sans"/>
          <w:lang w:val="nl-BE"/>
        </w:rPr>
        <w:t>ó</w:t>
      </w:r>
      <w:r>
        <w:rPr>
          <w:rFonts w:ascii="Gill Sans" w:hAnsi="Gill Sans"/>
          <w:lang w:val="nl-BE"/>
        </w:rPr>
        <w:t>pez-Mencher</w:t>
      </w:r>
      <w:r w:rsidR="00CE134E">
        <w:rPr>
          <w:rFonts w:ascii="Gill Sans" w:hAnsi="Gill Sans"/>
          <w:lang w:val="nl-BE"/>
        </w:rPr>
        <w:t>o, Bruxelles, 29</w:t>
      </w:r>
      <w:r>
        <w:rPr>
          <w:rFonts w:ascii="Gill Sans" w:hAnsi="Gill Sans"/>
          <w:lang w:val="nl-BE"/>
        </w:rPr>
        <w:t xml:space="preserve"> </w:t>
      </w:r>
      <w:r w:rsidR="00CE134E">
        <w:rPr>
          <w:rFonts w:ascii="Gill Sans" w:hAnsi="Gill Sans"/>
          <w:lang w:val="nl-BE"/>
        </w:rPr>
        <w:t>janvier</w:t>
      </w:r>
      <w:r>
        <w:rPr>
          <w:rFonts w:ascii="Gill Sans" w:hAnsi="Gill Sans"/>
          <w:lang w:val="nl-BE"/>
        </w:rPr>
        <w:t xml:space="preserve"> 20</w:t>
      </w:r>
      <w:r w:rsidR="00CE134E">
        <w:rPr>
          <w:rFonts w:ascii="Gill Sans" w:hAnsi="Gill Sans"/>
          <w:lang w:val="nl-BE"/>
        </w:rPr>
        <w:t>20</w:t>
      </w:r>
      <w:r>
        <w:rPr>
          <w:rFonts w:ascii="Gill Sans" w:hAnsi="Gill Sans"/>
          <w:lang w:val="nl-BE"/>
        </w:rPr>
        <w:t>.</w:t>
      </w:r>
    </w:p>
    <w:p w:rsidR="006427C9" w:rsidRDefault="000B1111"/>
    <w:sectPr w:rsidR="006427C9" w:rsidSect="006427C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3137F"/>
    <w:rsid w:val="000B1111"/>
    <w:rsid w:val="00190421"/>
    <w:rsid w:val="001C26B0"/>
    <w:rsid w:val="004F7270"/>
    <w:rsid w:val="00513CBA"/>
    <w:rsid w:val="0053137F"/>
    <w:rsid w:val="00631277"/>
    <w:rsid w:val="0071228D"/>
    <w:rsid w:val="008131B8"/>
    <w:rsid w:val="009B698A"/>
    <w:rsid w:val="00CE134E"/>
    <w:rsid w:val="00CF53E0"/>
    <w:rsid w:val="00E8759A"/>
  </w:rsids>
  <m:mathPr>
    <m:mathFont m:val="Gill Sans"/>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7F"/>
    <w:rPr>
      <w:rFonts w:ascii="Times" w:eastAsiaTheme="minorEastAsia" w:hAnsi="Times"/>
      <w:color w:val="000000" w:themeColor="text1"/>
      <w:u w:color="FFFFFF" w:themeColor="background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5579</Characters>
  <Application>Microsoft Word 12.0.0</Application>
  <DocSecurity>0</DocSecurity>
  <Lines>46</Lines>
  <Paragraphs>11</Paragraphs>
  <ScaleCrop>false</ScaleCrop>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Lopez-Menchero</dc:creator>
  <cp:keywords/>
  <cp:lastModifiedBy>Emilio Lopez-Menchero</cp:lastModifiedBy>
  <cp:revision>2</cp:revision>
  <dcterms:created xsi:type="dcterms:W3CDTF">2020-01-29T11:45:00Z</dcterms:created>
  <dcterms:modified xsi:type="dcterms:W3CDTF">2020-01-29T11:45:00Z</dcterms:modified>
</cp:coreProperties>
</file>